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left" w:pos="851" w:leader="none"/>
        </w:tabs>
        <w:ind w:firstLine="5103"/>
        <w:rPr>
          <w:rFonts w:ascii="Times New Roman" w:hAnsi="Times New Roman" w:cs="Times New Roman"/>
          <w:b/>
          <w:sz w:val="28"/>
          <w:szCs w:val="28"/>
        </w:rPr>
      </w:pPr>
      <w:bookmarkStart w:id="0" w:name="sub_1100"/>
      <w:r>
        <w:rPr>
          <w:rStyle w:val="Style14"/>
          <w:rFonts w:cs="Times New Roman" w:ascii="Times New Roman" w:hAnsi="Times New Roman"/>
          <w:b w:val="false"/>
          <w:color w:val="auto"/>
          <w:sz w:val="28"/>
          <w:szCs w:val="28"/>
        </w:rPr>
        <w:t xml:space="preserve">Приложение </w:t>
      </w:r>
      <w:bookmarkEnd w:id="0"/>
    </w:p>
    <w:p>
      <w:pPr>
        <w:pStyle w:val="Normal"/>
        <w:ind w:left="5103"/>
        <w:rPr>
          <w:rFonts w:ascii="Times New Roman" w:hAnsi="Times New Roman" w:cs="Times New Roman"/>
          <w:sz w:val="28"/>
          <w:szCs w:val="28"/>
        </w:rPr>
      </w:pPr>
      <w:r>
        <w:rPr>
          <w:rStyle w:val="Style14"/>
          <w:rFonts w:cs="Times New Roman" w:ascii="Times New Roman" w:hAnsi="Times New Roman"/>
          <w:b w:val="false"/>
          <w:color w:val="auto"/>
          <w:sz w:val="28"/>
          <w:szCs w:val="28"/>
        </w:rPr>
        <w:t xml:space="preserve">к постановлению </w:t>
      </w:r>
    </w:p>
    <w:p>
      <w:pPr>
        <w:pStyle w:val="Normal"/>
        <w:ind w:left="5103"/>
        <w:rPr>
          <w:rFonts w:ascii="Times New Roman" w:hAnsi="Times New Roman" w:cs="Times New Roman"/>
          <w:sz w:val="28"/>
          <w:szCs w:val="28"/>
        </w:rPr>
      </w:pPr>
      <w:r>
        <w:rPr>
          <w:rFonts w:cs="Times New Roman" w:ascii="Times New Roman" w:hAnsi="Times New Roman"/>
          <w:sz w:val="28"/>
          <w:szCs w:val="28"/>
        </w:rPr>
        <w:t>администрации муниципального образования Кущевский район</w:t>
      </w:r>
    </w:p>
    <w:p>
      <w:pPr>
        <w:pStyle w:val="Normal"/>
        <w:ind w:left="5103"/>
        <w:rPr>
          <w:rFonts w:ascii="Times New Roman" w:hAnsi="Times New Roman" w:cs="Times New Roman"/>
          <w:sz w:val="28"/>
          <w:szCs w:val="28"/>
        </w:rPr>
      </w:pPr>
      <w:r>
        <w:rPr>
          <w:rFonts w:cs="Times New Roman" w:ascii="Times New Roman" w:hAnsi="Times New Roman"/>
          <w:sz w:val="28"/>
          <w:szCs w:val="28"/>
        </w:rPr>
        <w:t>от________№______________</w:t>
      </w:r>
    </w:p>
    <w:p>
      <w:pPr>
        <w:pStyle w:val="Normal"/>
        <w:ind w:left="5103"/>
        <w:rPr>
          <w:rFonts w:ascii="Times New Roman" w:hAnsi="Times New Roman" w:cs="Times New Roman"/>
          <w:sz w:val="28"/>
          <w:szCs w:val="28"/>
        </w:rPr>
      </w:pPr>
      <w:r>
        <w:rPr>
          <w:rFonts w:cs="Times New Roman" w:ascii="Times New Roman" w:hAnsi="Times New Roman"/>
          <w:sz w:val="28"/>
          <w:szCs w:val="28"/>
        </w:rPr>
      </w:r>
    </w:p>
    <w:p>
      <w:pPr>
        <w:pStyle w:val="Normal"/>
        <w:ind w:left="5103"/>
        <w:rPr>
          <w:rFonts w:ascii="Times New Roman" w:hAnsi="Times New Roman" w:cs="Times New Roman"/>
          <w:sz w:val="28"/>
          <w:szCs w:val="28"/>
        </w:rPr>
      </w:pPr>
      <w:r>
        <w:rPr>
          <w:rFonts w:cs="Times New Roman" w:ascii="Times New Roman" w:hAnsi="Times New Roman"/>
          <w:sz w:val="28"/>
          <w:szCs w:val="28"/>
        </w:rPr>
        <w:t>&lt;&lt;Приложение</w:t>
      </w:r>
    </w:p>
    <w:p>
      <w:pPr>
        <w:pStyle w:val="Normal"/>
        <w:ind w:left="5103"/>
        <w:rPr>
          <w:rFonts w:ascii="Times New Roman" w:hAnsi="Times New Roman" w:cs="Times New Roman"/>
          <w:sz w:val="28"/>
          <w:szCs w:val="28"/>
        </w:rPr>
      </w:pPr>
      <w:r>
        <w:rPr>
          <w:rFonts w:cs="Times New Roman" w:ascii="Times New Roman" w:hAnsi="Times New Roman"/>
          <w:sz w:val="28"/>
          <w:szCs w:val="28"/>
        </w:rPr>
      </w:r>
    </w:p>
    <w:p>
      <w:pPr>
        <w:pStyle w:val="Normal"/>
        <w:ind w:left="5103"/>
        <w:rPr>
          <w:rFonts w:ascii="Times New Roman" w:hAnsi="Times New Roman" w:cs="Times New Roman"/>
          <w:sz w:val="28"/>
          <w:szCs w:val="28"/>
        </w:rPr>
      </w:pPr>
      <w:r>
        <w:rPr>
          <w:rFonts w:cs="Times New Roman" w:ascii="Times New Roman" w:hAnsi="Times New Roman"/>
          <w:sz w:val="28"/>
          <w:szCs w:val="28"/>
        </w:rPr>
        <w:t>УТВЕРЖДЕНА</w:t>
      </w:r>
    </w:p>
    <w:p>
      <w:pPr>
        <w:pStyle w:val="Normal"/>
        <w:ind w:left="5103"/>
        <w:rPr>
          <w:rFonts w:ascii="Times New Roman" w:hAnsi="Times New Roman" w:cs="Times New Roman"/>
          <w:sz w:val="28"/>
          <w:szCs w:val="28"/>
        </w:rPr>
      </w:pPr>
      <w:r>
        <w:rPr>
          <w:rFonts w:cs="Times New Roman" w:ascii="Times New Roman" w:hAnsi="Times New Roman"/>
          <w:sz w:val="28"/>
          <w:szCs w:val="28"/>
        </w:rPr>
        <w:t>постановлением администрации</w:t>
      </w:r>
    </w:p>
    <w:p>
      <w:pPr>
        <w:pStyle w:val="Normal"/>
        <w:ind w:left="5103"/>
        <w:rPr>
          <w:rFonts w:ascii="Times New Roman" w:hAnsi="Times New Roman" w:cs="Times New Roman"/>
          <w:sz w:val="28"/>
          <w:szCs w:val="28"/>
        </w:rPr>
      </w:pPr>
      <w:r>
        <w:rPr>
          <w:rFonts w:cs="Times New Roman" w:ascii="Times New Roman" w:hAnsi="Times New Roman"/>
          <w:sz w:val="28"/>
          <w:szCs w:val="28"/>
        </w:rPr>
        <w:t>муниципального образования</w:t>
      </w:r>
    </w:p>
    <w:p>
      <w:pPr>
        <w:pStyle w:val="Normal"/>
        <w:ind w:left="5103"/>
        <w:rPr>
          <w:rFonts w:ascii="Times New Roman" w:hAnsi="Times New Roman" w:cs="Times New Roman"/>
          <w:sz w:val="28"/>
          <w:szCs w:val="28"/>
        </w:rPr>
      </w:pPr>
      <w:r>
        <w:rPr>
          <w:rFonts w:cs="Times New Roman" w:ascii="Times New Roman" w:hAnsi="Times New Roman"/>
          <w:sz w:val="28"/>
          <w:szCs w:val="28"/>
        </w:rPr>
        <w:t>Кущевский район</w:t>
      </w:r>
    </w:p>
    <w:p>
      <w:pPr>
        <w:pStyle w:val="Normal"/>
        <w:ind w:left="5103"/>
        <w:rPr>
          <w:rFonts w:ascii="Times New Roman" w:hAnsi="Times New Roman" w:cs="Times New Roman"/>
          <w:sz w:val="28"/>
          <w:szCs w:val="28"/>
        </w:rPr>
      </w:pPr>
      <w:r>
        <w:rPr>
          <w:rFonts w:cs="Times New Roman" w:ascii="Times New Roman" w:hAnsi="Times New Roman"/>
          <w:sz w:val="28"/>
          <w:szCs w:val="28"/>
        </w:rPr>
        <w:t>от _30.12.</w:t>
      </w:r>
      <w:r>
        <w:rPr>
          <w:rFonts w:cs="Times New Roman" w:ascii="Times New Roman" w:hAnsi="Times New Roman"/>
          <w:sz w:val="28"/>
          <w:szCs w:val="28"/>
          <w:u w:val="single"/>
        </w:rPr>
        <w:t xml:space="preserve">2019 </w:t>
      </w:r>
      <w:r>
        <w:rPr>
          <w:rFonts w:cs="Times New Roman" w:ascii="Times New Roman" w:hAnsi="Times New Roman"/>
          <w:sz w:val="28"/>
          <w:szCs w:val="28"/>
        </w:rPr>
        <w:t xml:space="preserve">   № _2957__</w:t>
      </w:r>
    </w:p>
    <w:p>
      <w:pPr>
        <w:pStyle w:val="Normal"/>
        <w:ind w:left="5103"/>
        <w:rPr>
          <w:rFonts w:ascii="Times New Roman" w:hAnsi="Times New Roman" w:cs="Times New Roman"/>
          <w:sz w:val="28"/>
          <w:szCs w:val="28"/>
        </w:rPr>
      </w:pPr>
      <w:r>
        <w:rPr>
          <w:rFonts w:cs="Times New Roman" w:ascii="Times New Roman" w:hAnsi="Times New Roman"/>
          <w:sz w:val="28"/>
          <w:szCs w:val="28"/>
        </w:rPr>
      </w:r>
    </w:p>
    <w:p>
      <w:pPr>
        <w:pStyle w:val="Normal"/>
        <w:ind w:hanging="5103" w:left="5103"/>
        <w:jc w:val="center"/>
        <w:rPr>
          <w:rFonts w:ascii="Times New Roman" w:hAnsi="Times New Roman" w:cs="Times New Roman"/>
          <w:b/>
          <w:sz w:val="28"/>
          <w:szCs w:val="28"/>
        </w:rPr>
      </w:pPr>
      <w:r>
        <w:rPr>
          <w:rFonts w:cs="Times New Roman" w:ascii="Times New Roman" w:hAnsi="Times New Roman"/>
          <w:b/>
          <w:sz w:val="28"/>
          <w:szCs w:val="28"/>
        </w:rPr>
        <w:t>МУНИЦИПАЛЬНАЯ ПРОГРАММА</w:t>
      </w:r>
    </w:p>
    <w:p>
      <w:pPr>
        <w:pStyle w:val="Normal"/>
        <w:tabs>
          <w:tab w:val="clear" w:pos="720"/>
          <w:tab w:val="left" w:pos="4111" w:leader="none"/>
          <w:tab w:val="left" w:pos="4253" w:leader="none"/>
        </w:tabs>
        <w:ind w:hanging="5103" w:left="5103"/>
        <w:jc w:val="center"/>
        <w:rPr>
          <w:rFonts w:ascii="Times New Roman" w:hAnsi="Times New Roman" w:cs="Times New Roman"/>
          <w:b/>
          <w:sz w:val="28"/>
          <w:szCs w:val="28"/>
        </w:rPr>
      </w:pPr>
      <w:r>
        <w:rPr>
          <w:rFonts w:cs="Times New Roman" w:ascii="Times New Roman" w:hAnsi="Times New Roman"/>
          <w:b/>
          <w:sz w:val="28"/>
          <w:szCs w:val="28"/>
        </w:rPr>
        <w:t>«РАЗВИТИЕ КУЛЬТУРЫ»</w:t>
      </w:r>
    </w:p>
    <w:p>
      <w:pPr>
        <w:pStyle w:val="Normal"/>
        <w:ind w:firstLine="720"/>
        <w:jc w:val="center"/>
        <w:rPr>
          <w:rFonts w:ascii="Times New Roman" w:hAnsi="Times New Roman" w:cs="Times New Roman"/>
        </w:rPr>
      </w:pPr>
      <w:r>
        <w:rPr>
          <w:rFonts w:cs="Times New Roman" w:ascii="Times New Roman" w:hAnsi="Times New Roman"/>
        </w:rPr>
      </w:r>
    </w:p>
    <w:tbl>
      <w:tblPr>
        <w:tblStyle w:val="3"/>
        <w:tblW w:w="9841" w:type="dxa"/>
        <w:jc w:val="left"/>
        <w:tblInd w:w="-106" w:type="dxa"/>
        <w:tblLayout w:type="fixed"/>
        <w:tblCellMar>
          <w:top w:w="0" w:type="dxa"/>
          <w:left w:w="108" w:type="dxa"/>
          <w:bottom w:w="0" w:type="dxa"/>
          <w:right w:w="108" w:type="dxa"/>
        </w:tblCellMar>
      </w:tblPr>
      <w:tblGrid>
        <w:gridCol w:w="3892"/>
        <w:gridCol w:w="1280"/>
        <w:gridCol w:w="1079"/>
        <w:gridCol w:w="1052"/>
        <w:gridCol w:w="1270"/>
        <w:gridCol w:w="1267"/>
      </w:tblGrid>
      <w:tr>
        <w:trPr>
          <w:trHeight w:val="589" w:hRule="atLeast"/>
        </w:trPr>
        <w:tc>
          <w:tcPr>
            <w:tcW w:w="9840" w:type="dxa"/>
            <w:gridSpan w:val="6"/>
            <w:tcBorders/>
          </w:tcPr>
          <w:p>
            <w:pPr>
              <w:pStyle w:val="11"/>
              <w:spacing w:before="0" w:after="0"/>
              <w:rPr>
                <w:rFonts w:ascii="Times New Roman" w:hAnsi="Times New Roman" w:cs="Times New Roman"/>
                <w:color w:val="auto"/>
                <w:sz w:val="28"/>
                <w:szCs w:val="28"/>
              </w:rPr>
            </w:pPr>
            <w:r>
              <w:rPr>
                <w:rFonts w:cs="Times New Roman" w:ascii="Times New Roman" w:hAnsi="Times New Roman"/>
                <w:color w:val="auto"/>
                <w:sz w:val="28"/>
                <w:szCs w:val="28"/>
              </w:rPr>
              <w:t>ПАСПОРТ</w:t>
            </w:r>
          </w:p>
          <w:p>
            <w:pPr>
              <w:pStyle w:val="Normal"/>
              <w:jc w:val="center"/>
              <w:rPr>
                <w:sz w:val="28"/>
                <w:szCs w:val="28"/>
              </w:rPr>
            </w:pPr>
            <w:r>
              <w:rPr>
                <w:rFonts w:cs="Times New Roman" w:ascii="Times New Roman" w:hAnsi="Times New Roman"/>
                <w:b/>
                <w:bCs/>
                <w:sz w:val="28"/>
                <w:szCs w:val="28"/>
              </w:rPr>
              <w:t>муниципальной программы</w:t>
            </w:r>
          </w:p>
        </w:tc>
      </w:tr>
      <w:tr>
        <w:trPr/>
        <w:tc>
          <w:tcPr>
            <w:tcW w:w="9840" w:type="dxa"/>
            <w:gridSpan w:val="6"/>
            <w:tcBorders/>
          </w:tcPr>
          <w:p>
            <w:pPr>
              <w:pStyle w:val="Style64"/>
              <w:jc w:val="center"/>
              <w:rPr>
                <w:rFonts w:ascii="Times New Roman" w:hAnsi="Times New Roman" w:cs="Times New Roman"/>
                <w:b/>
                <w:sz w:val="28"/>
                <w:szCs w:val="28"/>
              </w:rPr>
            </w:pPr>
            <w:r>
              <w:rPr>
                <w:rFonts w:cs="Times New Roman" w:ascii="Times New Roman" w:hAnsi="Times New Roman"/>
                <w:b/>
                <w:bCs/>
                <w:sz w:val="28"/>
                <w:szCs w:val="28"/>
              </w:rPr>
              <w:t>«Развитие культуры»</w:t>
            </w:r>
          </w:p>
        </w:tc>
      </w:tr>
      <w:tr>
        <w:trPr/>
        <w:tc>
          <w:tcPr>
            <w:tcW w:w="9840" w:type="dxa"/>
            <w:gridSpan w:val="6"/>
            <w:tcBorders>
              <w:bottom w:val="single" w:sz="4" w:space="0" w:color="000000"/>
            </w:tcBorders>
          </w:tcPr>
          <w:p>
            <w:pPr>
              <w:pStyle w:val="Style64"/>
              <w:rPr>
                <w:rFonts w:ascii="Times New Roman" w:hAnsi="Times New Roman" w:cs="Times New Roman"/>
                <w:sz w:val="26"/>
                <w:szCs w:val="26"/>
              </w:rPr>
            </w:pPr>
            <w:r>
              <w:rPr>
                <w:rFonts w:cs="Times New Roman" w:ascii="Times New Roman" w:hAnsi="Times New Roman"/>
                <w:b/>
                <w:bCs/>
                <w:sz w:val="26"/>
                <w:szCs w:val="26"/>
              </w:rPr>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rPr>
                <w:rFonts w:ascii="Times New Roman" w:hAnsi="Times New Roman" w:cs="Times New Roman"/>
              </w:rPr>
            </w:pPr>
            <w:r>
              <w:rPr>
                <w:rFonts w:cs="Times New Roman" w:ascii="Times New Roman" w:hAnsi="Times New Roman"/>
                <w:b/>
                <w:bCs/>
              </w:rPr>
              <w:t>Координатор муниципальной программы</w:t>
            </w:r>
          </w:p>
        </w:tc>
        <w:tc>
          <w:tcPr>
            <w:tcW w:w="5948" w:type="dxa"/>
            <w:gridSpan w:val="5"/>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rPr>
            </w:pPr>
            <w:r>
              <w:rPr>
                <w:rFonts w:cs="Times New Roman" w:ascii="Times New Roman" w:hAnsi="Times New Roman"/>
                <w:b/>
                <w:bCs/>
              </w:rPr>
              <w:t>Управление культуры администрации муниципального образования Кущевский район</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rPr>
                <w:rFonts w:ascii="Times New Roman" w:hAnsi="Times New Roman" w:cs="Times New Roman"/>
              </w:rPr>
            </w:pPr>
            <w:r>
              <w:rPr>
                <w:rFonts w:cs="Times New Roman" w:ascii="Times New Roman" w:hAnsi="Times New Roman"/>
                <w:b/>
                <w:bCs/>
              </w:rPr>
              <w:t>Координаторы подпрограмм</w:t>
            </w:r>
          </w:p>
        </w:tc>
        <w:tc>
          <w:tcPr>
            <w:tcW w:w="5948" w:type="dxa"/>
            <w:gridSpan w:val="5"/>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rPr>
            </w:pPr>
            <w:r>
              <w:rPr>
                <w:rFonts w:cs="Times New Roman" w:ascii="Times New Roman" w:hAnsi="Times New Roman"/>
                <w:b/>
                <w:bCs/>
              </w:rPr>
              <w:t>Не предусмотрен</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rPr>
                <w:rFonts w:ascii="Times New Roman" w:hAnsi="Times New Roman" w:cs="Times New Roman"/>
              </w:rPr>
            </w:pPr>
            <w:r>
              <w:rPr>
                <w:rFonts w:cs="Times New Roman" w:ascii="Times New Roman" w:hAnsi="Times New Roman"/>
                <w:b/>
                <w:bCs/>
              </w:rPr>
              <w:t>Участники муниципальной программы</w:t>
            </w:r>
          </w:p>
        </w:tc>
        <w:tc>
          <w:tcPr>
            <w:tcW w:w="5948" w:type="dxa"/>
            <w:gridSpan w:val="5"/>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rPr>
            </w:pPr>
            <w:r>
              <w:rPr>
                <w:rFonts w:cs="Times New Roman" w:ascii="Times New Roman" w:hAnsi="Times New Roman"/>
                <w:b/>
                <w:bCs/>
              </w:rPr>
              <w:t>Управление культуры администрации муниципального образования Кущевский район</w:t>
            </w:r>
          </w:p>
          <w:p>
            <w:pPr>
              <w:pStyle w:val="Normal"/>
              <w:jc w:val="left"/>
              <w:rPr>
                <w:rFonts w:ascii="Times New Roman" w:hAnsi="Times New Roman" w:cs="Times New Roman"/>
              </w:rPr>
            </w:pPr>
            <w:r>
              <w:rPr>
                <w:rFonts w:cs="Times New Roman" w:ascii="Times New Roman" w:hAnsi="Times New Roman"/>
                <w:b/>
                <w:bCs/>
              </w:rPr>
              <w:t>Учреждения культуры подведомственные управлению культуры администрации муниципального образования Кущевский районных</w:t>
            </w:r>
          </w:p>
          <w:p>
            <w:pPr>
              <w:pStyle w:val="Normal"/>
              <w:jc w:val="left"/>
              <w:rPr>
                <w:rFonts w:ascii="Times New Roman" w:hAnsi="Times New Roman" w:cs="Times New Roman"/>
              </w:rPr>
            </w:pPr>
            <w:r>
              <w:rPr>
                <w:rFonts w:cs="Times New Roman" w:ascii="Times New Roman" w:hAnsi="Times New Roman"/>
                <w:b/>
                <w:bCs/>
              </w:rPr>
              <w:t>Муниципальное учреждение «Отдел капитального строительства» администрации муниципального образования Кущевский район</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rPr>
                <w:rFonts w:ascii="Times New Roman" w:hAnsi="Times New Roman" w:cs="Times New Roman"/>
              </w:rPr>
            </w:pPr>
            <w:r>
              <w:rPr>
                <w:rFonts w:cs="Times New Roman" w:ascii="Times New Roman" w:hAnsi="Times New Roman"/>
                <w:b/>
                <w:bCs/>
              </w:rPr>
              <w:t>Подпрограммы муниципальной программы</w:t>
            </w:r>
          </w:p>
        </w:tc>
        <w:tc>
          <w:tcPr>
            <w:tcW w:w="5948" w:type="dxa"/>
            <w:gridSpan w:val="5"/>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rPr>
            </w:pPr>
            <w:r>
              <w:rPr>
                <w:rFonts w:cs="Times New Roman" w:ascii="Times New Roman" w:hAnsi="Times New Roman"/>
                <w:b/>
                <w:bCs/>
              </w:rPr>
              <w:t>Не предусмотрены</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rPr>
                <w:rFonts w:ascii="Times New Roman" w:hAnsi="Times New Roman" w:cs="Times New Roman"/>
              </w:rPr>
            </w:pPr>
            <w:r>
              <w:rPr>
                <w:rFonts w:cs="Times New Roman" w:ascii="Times New Roman" w:hAnsi="Times New Roman"/>
                <w:b/>
                <w:bCs/>
              </w:rPr>
              <w:t>Цель муниципальной программы</w:t>
            </w:r>
          </w:p>
        </w:tc>
        <w:tc>
          <w:tcPr>
            <w:tcW w:w="5948" w:type="dxa"/>
            <w:gridSpan w:val="5"/>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rPr>
            </w:pPr>
            <w:r>
              <w:rPr>
                <w:rFonts w:cs="Times New Roman" w:ascii="Times New Roman" w:hAnsi="Times New Roman"/>
                <w:b/>
                <w:bCs/>
              </w:rPr>
              <w:t>Развитие культурного потенциала района. Создание условий для обеспечения развития культурного пространства района.</w:t>
            </w:r>
          </w:p>
        </w:tc>
      </w:tr>
      <w:tr>
        <w:trPr>
          <w:trHeight w:val="2180" w:hRule="atLeast"/>
        </w:trPr>
        <w:tc>
          <w:tcPr>
            <w:tcW w:w="3892" w:type="dxa"/>
            <w:tcBorders>
              <w:top w:val="single" w:sz="4" w:space="0" w:color="000000"/>
              <w:left w:val="single" w:sz="4" w:space="0" w:color="000000"/>
              <w:bottom w:val="single" w:sz="4" w:space="0" w:color="000000"/>
              <w:right w:val="single" w:sz="4" w:space="0" w:color="000000"/>
            </w:tcBorders>
          </w:tcPr>
          <w:p>
            <w:pPr>
              <w:pStyle w:val="Style73"/>
              <w:rPr>
                <w:rFonts w:ascii="Times New Roman" w:hAnsi="Times New Roman" w:cs="Times New Roman"/>
              </w:rPr>
            </w:pPr>
            <w:r>
              <w:rPr>
                <w:rFonts w:cs="Times New Roman" w:ascii="Times New Roman" w:hAnsi="Times New Roman"/>
                <w:b/>
                <w:bCs/>
              </w:rPr>
              <w:t>Задачи муниципальной программы</w:t>
            </w:r>
          </w:p>
        </w:tc>
        <w:tc>
          <w:tcPr>
            <w:tcW w:w="5948" w:type="dxa"/>
            <w:gridSpan w:val="5"/>
            <w:tcBorders>
              <w:top w:val="single" w:sz="4" w:space="0" w:color="000000"/>
              <w:left w:val="single" w:sz="4" w:space="0" w:color="000000"/>
              <w:bottom w:val="single" w:sz="4" w:space="0" w:color="000000"/>
              <w:right w:val="single" w:sz="4" w:space="0" w:color="000000"/>
            </w:tcBorders>
          </w:tcPr>
          <w:p>
            <w:pPr>
              <w:pStyle w:val="Style64"/>
              <w:numPr>
                <w:ilvl w:val="0"/>
                <w:numId w:val="1"/>
              </w:numPr>
              <w:tabs>
                <w:tab w:val="clear" w:pos="720"/>
                <w:tab w:val="left" w:pos="317" w:leader="none"/>
              </w:tabs>
              <w:ind w:firstLine="43" w:left="0"/>
              <w:jc w:val="left"/>
              <w:rPr>
                <w:rFonts w:ascii="Times New Roman" w:hAnsi="Times New Roman" w:cs="Times New Roman"/>
              </w:rPr>
            </w:pPr>
            <w:r>
              <w:rPr>
                <w:rFonts w:cs="Times New Roman" w:ascii="Times New Roman" w:hAnsi="Times New Roman"/>
                <w:b/>
                <w:bCs/>
              </w:rPr>
              <w:t>Формирование гармоничной и комфортной культурной среды, модернизация инфраструктуры в сфере культуры.</w:t>
            </w:r>
          </w:p>
          <w:p>
            <w:pPr>
              <w:pStyle w:val="ListParagraph"/>
              <w:widowControl w:val="false"/>
              <w:numPr>
                <w:ilvl w:val="0"/>
                <w:numId w:val="1"/>
              </w:numPr>
              <w:tabs>
                <w:tab w:val="clear" w:pos="720"/>
                <w:tab w:val="left" w:pos="317" w:leader="none"/>
              </w:tabs>
              <w:spacing w:lineRule="auto" w:line="240"/>
              <w:ind w:firstLine="33" w:left="0"/>
              <w:rPr>
                <w:sz w:val="24"/>
                <w:szCs w:val="24"/>
              </w:rPr>
            </w:pPr>
            <w:r>
              <w:rPr>
                <w:rFonts w:ascii="Times New Roman" w:hAnsi="Times New Roman"/>
                <w:b/>
                <w:bCs/>
                <w:sz w:val="24"/>
                <w:szCs w:val="24"/>
              </w:rPr>
              <w:t>Культурное развитие общества и раскрытие творческого потенциала.</w:t>
            </w:r>
          </w:p>
          <w:p>
            <w:pPr>
              <w:pStyle w:val="ListParagraph"/>
              <w:widowControl w:val="false"/>
              <w:numPr>
                <w:ilvl w:val="0"/>
                <w:numId w:val="1"/>
              </w:numPr>
              <w:tabs>
                <w:tab w:val="clear" w:pos="720"/>
                <w:tab w:val="left" w:pos="317" w:leader="none"/>
              </w:tabs>
              <w:spacing w:lineRule="auto" w:line="240" w:before="0" w:after="0"/>
              <w:ind w:firstLine="33" w:left="0"/>
              <w:contextualSpacing/>
              <w:rPr>
                <w:sz w:val="24"/>
                <w:szCs w:val="24"/>
              </w:rPr>
            </w:pPr>
            <w:r>
              <w:rPr>
                <w:rFonts w:ascii="Times New Roman" w:hAnsi="Times New Roman"/>
                <w:b/>
                <w:bCs/>
                <w:sz w:val="24"/>
                <w:szCs w:val="24"/>
              </w:rPr>
              <w:t>Создание цифрового культурного пространства.</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rPr>
                <w:rFonts w:ascii="Times New Roman" w:hAnsi="Times New Roman" w:cs="Times New Roman"/>
              </w:rPr>
            </w:pPr>
            <w:r>
              <w:rPr>
                <w:rFonts w:cs="Times New Roman" w:ascii="Times New Roman" w:hAnsi="Times New Roman"/>
                <w:b/>
                <w:bCs/>
              </w:rPr>
              <w:t>Увязка со стратегическими целями Стратегии социально-экономического развития Кущевского района (1)</w:t>
            </w:r>
          </w:p>
        </w:tc>
        <w:tc>
          <w:tcPr>
            <w:tcW w:w="5948" w:type="dxa"/>
            <w:gridSpan w:val="5"/>
            <w:tcBorders>
              <w:top w:val="single" w:sz="4" w:space="0" w:color="000000"/>
              <w:left w:val="single" w:sz="4" w:space="0" w:color="000000"/>
              <w:bottom w:val="single" w:sz="4" w:space="0" w:color="000000"/>
              <w:right w:val="single" w:sz="4" w:space="0" w:color="000000"/>
            </w:tcBorders>
          </w:tcPr>
          <w:p>
            <w:pPr>
              <w:pStyle w:val="Style64"/>
              <w:tabs>
                <w:tab w:val="clear" w:pos="720"/>
                <w:tab w:val="left" w:pos="317" w:leader="none"/>
              </w:tabs>
              <w:jc w:val="left"/>
              <w:rPr>
                <w:rFonts w:ascii="Times New Roman" w:hAnsi="Times New Roman" w:cs="Times New Roman"/>
              </w:rPr>
            </w:pPr>
            <w:r>
              <w:rPr>
                <w:rFonts w:cs="Times New Roman" w:ascii="Times New Roman" w:hAnsi="Times New Roman"/>
                <w:b/>
                <w:bCs/>
              </w:rPr>
              <w:t>СЦ-1</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rPr>
                <w:rFonts w:ascii="Times New Roman" w:hAnsi="Times New Roman" w:cs="Times New Roman"/>
              </w:rPr>
            </w:pPr>
            <w:r>
              <w:rPr>
                <w:rFonts w:cs="Times New Roman" w:ascii="Times New Roman" w:hAnsi="Times New Roman"/>
                <w:b/>
                <w:bCs/>
              </w:rPr>
              <w:t>Перечень целевых показателей муниципальной программы</w:t>
            </w:r>
          </w:p>
        </w:tc>
        <w:tc>
          <w:tcPr>
            <w:tcW w:w="5948" w:type="dxa"/>
            <w:gridSpan w:val="5"/>
            <w:tcBorders>
              <w:top w:val="single" w:sz="4" w:space="0" w:color="000000"/>
              <w:left w:val="single" w:sz="4" w:space="0" w:color="000000"/>
              <w:bottom w:val="single" w:sz="4" w:space="0" w:color="000000"/>
              <w:right w:val="single" w:sz="4" w:space="0" w:color="000000"/>
            </w:tcBorders>
          </w:tcPr>
          <w:p>
            <w:pPr>
              <w:pStyle w:val="Style64"/>
              <w:tabs>
                <w:tab w:val="clear" w:pos="720"/>
                <w:tab w:val="left" w:pos="33" w:leader="none"/>
              </w:tabs>
              <w:jc w:val="left"/>
              <w:rPr>
                <w:rFonts w:ascii="Times New Roman" w:hAnsi="Times New Roman" w:cs="Times New Roman"/>
              </w:rPr>
            </w:pPr>
            <w:r>
              <w:rPr>
                <w:rFonts w:cs="Times New Roman" w:ascii="Times New Roman" w:hAnsi="Times New Roman"/>
                <w:b/>
                <w:bCs/>
              </w:rPr>
              <w:t>1. Количество отремонтированных (реконструированных) муниципальных учреждений культуры, детских школ искусств.</w:t>
            </w:r>
          </w:p>
          <w:p>
            <w:pPr>
              <w:pStyle w:val="Style64"/>
              <w:tabs>
                <w:tab w:val="clear" w:pos="720"/>
                <w:tab w:val="left" w:pos="33" w:leader="none"/>
              </w:tabs>
              <w:jc w:val="left"/>
              <w:rPr>
                <w:rFonts w:ascii="Times New Roman" w:hAnsi="Times New Roman" w:cs="Times New Roman"/>
              </w:rPr>
            </w:pPr>
            <w:r>
              <w:rPr>
                <w:rFonts w:cs="Times New Roman" w:ascii="Times New Roman" w:hAnsi="Times New Roman"/>
                <w:b/>
                <w:bCs/>
              </w:rPr>
              <w:t>2</w:t>
            </w:r>
            <w:r>
              <w:rPr>
                <w:b/>
                <w:bCs/>
              </w:rPr>
              <w:t xml:space="preserve">. </w:t>
            </w:r>
            <w:r>
              <w:rPr>
                <w:rFonts w:cs="Times New Roman" w:ascii="Times New Roman" w:hAnsi="Times New Roman"/>
                <w:b/>
                <w:bCs/>
              </w:rPr>
              <w:t>Количество учреждений культуры, оснащенных материально-техническим оборудованием, музыкальными инструментами, костюмами, мебелью.</w:t>
            </w:r>
          </w:p>
          <w:p>
            <w:pPr>
              <w:pStyle w:val="Style64"/>
              <w:tabs>
                <w:tab w:val="clear" w:pos="720"/>
                <w:tab w:val="left" w:pos="33" w:leader="none"/>
                <w:tab w:val="left" w:pos="175" w:leader="none"/>
              </w:tabs>
              <w:jc w:val="left"/>
              <w:rPr>
                <w:rFonts w:ascii="Times New Roman" w:hAnsi="Times New Roman" w:cs="Times New Roman"/>
              </w:rPr>
            </w:pPr>
            <w:r>
              <w:rPr>
                <w:rFonts w:cs="Times New Roman" w:ascii="Times New Roman" w:hAnsi="Times New Roman"/>
                <w:b/>
                <w:bCs/>
              </w:rPr>
              <w:t>3. Число посещений общедоступных (публичных) библиотек.</w:t>
            </w:r>
          </w:p>
          <w:p>
            <w:pPr>
              <w:pStyle w:val="Style64"/>
              <w:jc w:val="left"/>
              <w:rPr>
                <w:b/>
                <w:bCs/>
              </w:rPr>
            </w:pPr>
            <w:r>
              <w:rPr>
                <w:rFonts w:cs="Times New Roman" w:ascii="Times New Roman" w:hAnsi="Times New Roman"/>
                <w:b/>
                <w:bCs/>
              </w:rPr>
              <w:t>4. Учащиеся ДШИ на начало учебного года.</w:t>
            </w:r>
          </w:p>
          <w:p>
            <w:pPr>
              <w:pStyle w:val="Style64"/>
              <w:jc w:val="left"/>
              <w:rPr>
                <w:b/>
                <w:bCs/>
              </w:rPr>
            </w:pPr>
            <w:r>
              <w:rPr>
                <w:rFonts w:cs="Times New Roman" w:ascii="Times New Roman" w:hAnsi="Times New Roman"/>
                <w:b/>
                <w:bCs/>
              </w:rPr>
              <w:t>5. Число посещений культурно- массовых мероприятий на платной основе.</w:t>
            </w:r>
          </w:p>
          <w:p>
            <w:pPr>
              <w:pStyle w:val="Style64"/>
              <w:jc w:val="left"/>
              <w:rPr>
                <w:rFonts w:ascii="Times New Roman" w:hAnsi="Times New Roman" w:cs="Times New Roman"/>
              </w:rPr>
            </w:pPr>
            <w:r>
              <w:rPr>
                <w:rFonts w:cs="Times New Roman" w:ascii="Times New Roman" w:hAnsi="Times New Roman"/>
                <w:b/>
                <w:bCs/>
              </w:rPr>
              <w:t>6. Число участников клубных формирований.</w:t>
            </w:r>
          </w:p>
          <w:p>
            <w:pPr>
              <w:pStyle w:val="Style64"/>
              <w:jc w:val="left"/>
              <w:rPr>
                <w:b/>
                <w:bCs/>
              </w:rPr>
            </w:pPr>
            <w:r>
              <w:rPr>
                <w:rFonts w:cs="Times New Roman" w:ascii="Times New Roman" w:hAnsi="Times New Roman"/>
                <w:b/>
                <w:bCs/>
              </w:rPr>
              <w:t>7. Число посещений музеев.</w:t>
            </w:r>
          </w:p>
          <w:p>
            <w:pPr>
              <w:pStyle w:val="Style64"/>
              <w:jc w:val="left"/>
              <w:rPr>
                <w:rFonts w:ascii="Times New Roman" w:hAnsi="Times New Roman" w:cs="Times New Roman"/>
              </w:rPr>
            </w:pPr>
            <w:r>
              <w:rPr>
                <w:rFonts w:cs="Times New Roman" w:ascii="Times New Roman" w:hAnsi="Times New Roman"/>
                <w:b/>
                <w:bCs/>
              </w:rPr>
              <w:t>8</w:t>
            </w:r>
            <w:r>
              <w:rPr>
                <w:b/>
                <w:bCs/>
              </w:rPr>
              <w:t xml:space="preserve">. </w:t>
            </w:r>
            <w:r>
              <w:rPr>
                <w:rFonts w:cs="Times New Roman" w:ascii="Times New Roman" w:hAnsi="Times New Roman"/>
                <w:b/>
                <w:bCs/>
              </w:rPr>
              <w:t>Повышение квалификации творческих и управленческих кадров.</w:t>
            </w:r>
          </w:p>
          <w:p>
            <w:pPr>
              <w:pStyle w:val="Style64"/>
              <w:jc w:val="left"/>
              <w:rPr>
                <w:b/>
                <w:bCs/>
              </w:rPr>
            </w:pPr>
            <w:r>
              <w:rPr>
                <w:rFonts w:cs="Times New Roman" w:ascii="Times New Roman" w:hAnsi="Times New Roman"/>
                <w:b/>
                <w:bCs/>
              </w:rPr>
              <w:t>9. Число зрителей на сеансах отечественных фильмов.</w:t>
            </w:r>
          </w:p>
          <w:p>
            <w:pPr>
              <w:pStyle w:val="Style64"/>
              <w:jc w:val="left"/>
              <w:rPr>
                <w:rFonts w:ascii="Times New Roman" w:hAnsi="Times New Roman" w:cs="Times New Roman"/>
              </w:rPr>
            </w:pPr>
            <w:r>
              <w:rPr>
                <w:rFonts w:cs="Times New Roman" w:ascii="Times New Roman" w:hAnsi="Times New Roman"/>
                <w:b/>
                <w:bCs/>
              </w:rPr>
              <w:t>10</w:t>
            </w:r>
            <w:r>
              <w:rPr>
                <w:b/>
                <w:bCs/>
              </w:rPr>
              <w:t xml:space="preserve">. </w:t>
            </w:r>
            <w:r>
              <w:rPr>
                <w:rFonts w:cs="Times New Roman" w:ascii="Times New Roman" w:hAnsi="Times New Roman"/>
                <w:b/>
                <w:bCs/>
              </w:rPr>
              <w:t>Увеличение количества библиографических записей в электронном каталоге МУК «МЦБ».</w:t>
            </w:r>
          </w:p>
          <w:p>
            <w:pPr>
              <w:pStyle w:val="Normal"/>
              <w:jc w:val="left"/>
              <w:rPr>
                <w:rFonts w:ascii="Times New Roman" w:hAnsi="Times New Roman" w:cs="Times New Roman"/>
                <w:sz w:val="24"/>
                <w:szCs w:val="24"/>
              </w:rPr>
            </w:pPr>
            <w:r>
              <w:rPr>
                <w:rFonts w:cs="Times New Roman" w:ascii="Times New Roman" w:hAnsi="Times New Roman"/>
                <w:b/>
                <w:bCs/>
                <w:sz w:val="24"/>
                <w:szCs w:val="24"/>
              </w:rPr>
              <w:t>11. Отношение средней заработной платы работников учреждений культуры к среднемесячной заработной плате наемных работников в организациях, у индивидуальных предпринимателей и физических лиц (к среднемесячному доходу от трудовой деятельности) по Краснодарскому краю (процент).</w:t>
            </w:r>
          </w:p>
          <w:p>
            <w:pPr>
              <w:pStyle w:val="Normal"/>
              <w:jc w:val="left"/>
              <w:rPr>
                <w:rFonts w:ascii="Times New Roman" w:hAnsi="Times New Roman" w:cs="Times New Roman"/>
                <w:sz w:val="24"/>
                <w:szCs w:val="24"/>
              </w:rPr>
            </w:pPr>
            <w:r>
              <w:rPr>
                <w:rFonts w:cs="Times New Roman" w:ascii="Times New Roman" w:hAnsi="Times New Roman"/>
                <w:b/>
                <w:bCs/>
                <w:sz w:val="24"/>
                <w:szCs w:val="24"/>
              </w:rPr>
              <w:t>12. Отношение среднемесячной заработной платы педагогических работников организации дополнительного образования детей отрасли «Культура» к средней заработной плате учителей в Краснодарском крае (процент).</w:t>
            </w:r>
          </w:p>
          <w:p>
            <w:pPr>
              <w:pStyle w:val="Normal"/>
              <w:jc w:val="left"/>
              <w:rPr>
                <w:highlight w:val="none"/>
                <w:shd w:fill="auto" w:val="clear"/>
              </w:rPr>
            </w:pPr>
            <w:r>
              <w:rPr>
                <w:rFonts w:ascii="Times New Roman" w:hAnsi="Times New Roman"/>
                <w:b/>
                <w:bCs/>
                <w:sz w:val="24"/>
                <w:szCs w:val="24"/>
                <w:shd w:fill="auto" w:val="clear"/>
                <w:lang w:val="ru-RU"/>
              </w:rPr>
              <w:t>13. Количество построенных (восстановленных) муниципальных учреждений культуры, детских школ искусств (выполнение проектно-изыскательских работ, государственной экспертизы, проведение иных подготовительных работ) (рублей).</w:t>
            </w:r>
          </w:p>
          <w:p>
            <w:pPr>
              <w:pStyle w:val="Normal"/>
              <w:jc w:val="left"/>
              <w:rPr>
                <w:rFonts w:ascii="Times New Roman" w:hAnsi="Times New Roman" w:cs="Times New Roman"/>
                <w:sz w:val="24"/>
                <w:szCs w:val="24"/>
              </w:rPr>
            </w:pPr>
            <w:r>
              <w:rPr>
                <w:rFonts w:cs="Times New Roman" w:ascii="Times New Roman" w:hAnsi="Times New Roman"/>
                <w:b/>
                <w:bCs/>
                <w:sz w:val="24"/>
                <w:szCs w:val="24"/>
                <w:shd w:fill="auto" w:val="clear"/>
                <w:lang w:val="ru-RU"/>
              </w:rPr>
              <w:t>14. Отношение средней заработной платы работников учреждений культуры к среднемесячной заработной плате наемных работников в организациях, у индивидуальных предпринимателей и физических лиц (к среднемесячному доходу от трудовой деятельности) по Краснодарскому краю.</w:t>
            </w:r>
          </w:p>
          <w:p>
            <w:pPr>
              <w:pStyle w:val="Normal"/>
              <w:jc w:val="left"/>
              <w:rPr>
                <w:rFonts w:ascii="Times New Roman" w:hAnsi="Times New Roman" w:cs="Times New Roman"/>
                <w:sz w:val="24"/>
                <w:szCs w:val="24"/>
              </w:rPr>
            </w:pPr>
            <w:r>
              <w:rPr>
                <w:rFonts w:cs="Times New Roman" w:ascii="Times New Roman" w:hAnsi="Times New Roman"/>
                <w:b/>
                <w:bCs/>
                <w:sz w:val="24"/>
                <w:szCs w:val="24"/>
                <w:shd w:fill="auto" w:val="clear"/>
                <w:lang w:val="ru-RU"/>
              </w:rPr>
              <w:t>15. Отношение среднемесячной заработной платы педагогических работников организации дополнительного образования детей отрасли «Культура» к средней заработной плате учителей в Краснодарском крае (рублей).</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rPr>
                <w:rFonts w:ascii="Times New Roman" w:hAnsi="Times New Roman" w:cs="Times New Roman"/>
              </w:rPr>
            </w:pPr>
            <w:r>
              <w:rPr>
                <w:rFonts w:cs="Times New Roman" w:ascii="Times New Roman" w:hAnsi="Times New Roman"/>
                <w:b/>
                <w:bCs/>
              </w:rPr>
              <w:t>Проекты и (или) программы</w:t>
            </w:r>
          </w:p>
        </w:tc>
        <w:tc>
          <w:tcPr>
            <w:tcW w:w="5948" w:type="dxa"/>
            <w:gridSpan w:val="5"/>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rPr>
            </w:pPr>
            <w:r>
              <w:rPr>
                <w:rFonts w:cs="Times New Roman" w:ascii="Times New Roman" w:hAnsi="Times New Roman"/>
                <w:b/>
                <w:bCs/>
              </w:rPr>
              <w:t>Не предусмотрены</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rPr>
                <w:rFonts w:ascii="Times New Roman" w:hAnsi="Times New Roman" w:cs="Times New Roman"/>
              </w:rPr>
            </w:pPr>
            <w:r>
              <w:rPr>
                <w:rFonts w:cs="Times New Roman" w:ascii="Times New Roman" w:hAnsi="Times New Roman"/>
                <w:b/>
                <w:bCs/>
              </w:rPr>
              <w:t>Этапы и сроки реализации муниципальной программы</w:t>
            </w:r>
          </w:p>
        </w:tc>
        <w:tc>
          <w:tcPr>
            <w:tcW w:w="5948" w:type="dxa"/>
            <w:gridSpan w:val="5"/>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rPr>
            </w:pPr>
            <w:r>
              <w:rPr>
                <w:rFonts w:cs="Times New Roman" w:ascii="Times New Roman" w:hAnsi="Times New Roman"/>
                <w:b/>
                <w:bCs/>
              </w:rPr>
              <w:t>Этапы не предусмотрены</w:t>
            </w:r>
          </w:p>
          <w:p>
            <w:pPr>
              <w:pStyle w:val="Style64"/>
              <w:jc w:val="left"/>
              <w:rPr>
                <w:rFonts w:ascii="Times New Roman" w:hAnsi="Times New Roman" w:cs="Times New Roman"/>
              </w:rPr>
            </w:pPr>
            <w:r>
              <w:rPr>
                <w:rFonts w:cs="Times New Roman" w:ascii="Times New Roman" w:hAnsi="Times New Roman"/>
                <w:b/>
                <w:bCs/>
              </w:rPr>
              <w:t>2022-2030 годы</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rPr>
                <w:rFonts w:ascii="Times New Roman" w:hAnsi="Times New Roman" w:cs="Times New Roman"/>
              </w:rPr>
            </w:pPr>
            <w:r>
              <w:rPr>
                <w:rFonts w:cs="Times New Roman" w:ascii="Times New Roman" w:hAnsi="Times New Roman"/>
                <w:b/>
                <w:bCs/>
              </w:rPr>
              <w:t>Объем финансирования муниципальной программы, тыс. рублей (2)</w:t>
            </w:r>
          </w:p>
        </w:tc>
        <w:tc>
          <w:tcPr>
            <w:tcW w:w="1280" w:type="dxa"/>
            <w:vMerge w:val="restart"/>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всего</w:t>
            </w:r>
          </w:p>
        </w:tc>
        <w:tc>
          <w:tcPr>
            <w:tcW w:w="4668" w:type="dxa"/>
            <w:gridSpan w:val="4"/>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в разрезе источников финансирования</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Годы реализации</w:t>
            </w:r>
          </w:p>
          <w:p>
            <w:pPr>
              <w:pStyle w:val="Normal"/>
              <w:jc w:val="both"/>
              <w:rPr>
                <w:rFonts w:ascii="Times New Roman" w:hAnsi="Times New Roman" w:cs="Times New Roman"/>
                <w:sz w:val="24"/>
                <w:szCs w:val="24"/>
              </w:rPr>
            </w:pPr>
            <w:r>
              <w:rPr>
                <w:rFonts w:cs="Times New Roman" w:ascii="Times New Roman" w:hAnsi="Times New Roman"/>
                <w:b/>
                <w:bCs/>
                <w:sz w:val="24"/>
                <w:szCs w:val="24"/>
              </w:rPr>
            </w:r>
          </w:p>
        </w:tc>
        <w:tc>
          <w:tcPr>
            <w:tcW w:w="1280" w:type="dxa"/>
            <w:vMerge w:val="continue"/>
            <w:tcBorders>
              <w:top w:val="single" w:sz="4" w:space="0" w:color="000000"/>
              <w:left w:val="single" w:sz="4" w:space="0" w:color="000000"/>
              <w:bottom w:val="single" w:sz="4" w:space="0" w:color="000000"/>
              <w:right w:val="single" w:sz="4" w:space="0" w:color="000000"/>
            </w:tcBorders>
          </w:tcPr>
          <w:p>
            <w:pPr>
              <w:pStyle w:val="Normal"/>
              <w:jc w:val="left"/>
              <w:rPr>
                <w:sz w:val="24"/>
                <w:szCs w:val="24"/>
              </w:rPr>
            </w:pPr>
            <w:r>
              <w:rPr>
                <w:b/>
                <w:bCs/>
                <w:sz w:val="24"/>
                <w:szCs w:val="24"/>
              </w:rPr>
            </w:r>
          </w:p>
        </w:tc>
        <w:tc>
          <w:tcPr>
            <w:tcW w:w="1079" w:type="dxa"/>
            <w:tcBorders>
              <w:top w:val="single" w:sz="4" w:space="0" w:color="000000"/>
              <w:left w:val="single" w:sz="4" w:space="0" w:color="000000"/>
              <w:bottom w:val="single" w:sz="4" w:space="0" w:color="000000"/>
              <w:right w:val="single" w:sz="4" w:space="0" w:color="000000"/>
            </w:tcBorders>
          </w:tcPr>
          <w:p>
            <w:pPr>
              <w:pStyle w:val="Style64"/>
              <w:ind w:left="-108" w:right="-108"/>
              <w:jc w:val="center"/>
              <w:rPr>
                <w:rFonts w:ascii="Times New Roman" w:hAnsi="Times New Roman" w:cs="Times New Roman"/>
              </w:rPr>
            </w:pPr>
            <w:r>
              <w:rPr>
                <w:rFonts w:cs="Times New Roman" w:ascii="Times New Roman" w:hAnsi="Times New Roman"/>
                <w:b/>
                <w:bCs/>
              </w:rPr>
              <w:t>Федераль</w:t>
            </w:r>
          </w:p>
          <w:p>
            <w:pPr>
              <w:pStyle w:val="Style64"/>
              <w:ind w:left="-108" w:right="-108"/>
              <w:jc w:val="center"/>
              <w:rPr>
                <w:rFonts w:ascii="Times New Roman" w:hAnsi="Times New Roman" w:cs="Times New Roman"/>
              </w:rPr>
            </w:pPr>
            <w:r>
              <w:rPr>
                <w:rFonts w:cs="Times New Roman" w:ascii="Times New Roman" w:hAnsi="Times New Roman"/>
                <w:b/>
                <w:bCs/>
              </w:rPr>
              <w:t>ный бюджет</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краевой бюджет</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местный бюджет</w:t>
            </w:r>
          </w:p>
        </w:tc>
        <w:tc>
          <w:tcPr>
            <w:tcW w:w="1267" w:type="dxa"/>
            <w:tcBorders>
              <w:top w:val="single" w:sz="4" w:space="0" w:color="000000"/>
              <w:left w:val="single" w:sz="4" w:space="0" w:color="000000"/>
              <w:bottom w:val="single" w:sz="4" w:space="0" w:color="000000"/>
              <w:right w:val="single" w:sz="4" w:space="0" w:color="000000"/>
            </w:tcBorders>
          </w:tcPr>
          <w:p>
            <w:pPr>
              <w:pStyle w:val="Style64"/>
              <w:ind w:left="-108" w:right="-108"/>
              <w:jc w:val="center"/>
              <w:rPr>
                <w:rFonts w:ascii="Times New Roman" w:hAnsi="Times New Roman" w:cs="Times New Roman"/>
              </w:rPr>
            </w:pPr>
            <w:r>
              <w:rPr>
                <w:rFonts w:cs="Times New Roman" w:ascii="Times New Roman" w:hAnsi="Times New Roman"/>
                <w:b/>
                <w:bCs/>
              </w:rPr>
              <w:t>внебюджетные источники</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sz w:val="22"/>
                <w:szCs w:val="22"/>
              </w:rPr>
            </w:pPr>
            <w:r>
              <w:rPr>
                <w:rFonts w:cs="Times New Roman" w:ascii="Times New Roman" w:hAnsi="Times New Roman"/>
                <w:b/>
                <w:bCs/>
                <w:sz w:val="22"/>
                <w:szCs w:val="22"/>
              </w:rPr>
              <w:t>2022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87993,4</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258,9</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435,1</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87299,4</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sz w:val="22"/>
                <w:szCs w:val="22"/>
              </w:rPr>
            </w:pPr>
            <w:r>
              <w:rPr>
                <w:rFonts w:cs="Times New Roman" w:ascii="Times New Roman" w:hAnsi="Times New Roman"/>
                <w:b/>
                <w:bCs/>
                <w:sz w:val="22"/>
                <w:szCs w:val="22"/>
              </w:rPr>
              <w:t>2023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100067,1</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254,4</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374,5</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99438,2</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sz w:val="22"/>
                <w:szCs w:val="22"/>
              </w:rPr>
            </w:pPr>
            <w:r>
              <w:rPr>
                <w:rFonts w:cs="Times New Roman" w:ascii="Times New Roman" w:hAnsi="Times New Roman"/>
                <w:b/>
                <w:bCs/>
                <w:sz w:val="22"/>
                <w:szCs w:val="22"/>
              </w:rPr>
              <w:t>2024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121198,2</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201,2</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600,8</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120396,2</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b w:val="false"/>
                <w:bCs w:val="false"/>
              </w:rPr>
            </w:pPr>
            <w:r>
              <w:rPr>
                <w:rFonts w:cs="Times New Roman" w:ascii="Times New Roman" w:hAnsi="Times New Roman"/>
                <w:b w:val="false"/>
                <w:bCs w:val="false"/>
                <w:sz w:val="22"/>
                <w:szCs w:val="22"/>
                <w:shd w:fill="auto" w:val="clear"/>
              </w:rPr>
              <w:t>2025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173976,4</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21093,9</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21134,5</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1</w:t>
            </w:r>
            <w:r>
              <w:rPr>
                <w:rFonts w:cs="Times New Roman" w:ascii="Times New Roman" w:hAnsi="Times New Roman"/>
                <w:b w:val="false"/>
                <w:bCs w:val="false"/>
                <w:sz w:val="22"/>
                <w:szCs w:val="22"/>
                <w:shd w:fill="auto" w:val="clear"/>
                <w:lang w:val="en-US"/>
              </w:rPr>
              <w:t>31748,0</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b w:val="false"/>
                <w:bCs w:val="false"/>
              </w:rPr>
            </w:pPr>
            <w:r>
              <w:rPr>
                <w:rFonts w:cs="Times New Roman" w:ascii="Times New Roman" w:hAnsi="Times New Roman"/>
                <w:b w:val="false"/>
                <w:bCs w:val="false"/>
                <w:sz w:val="22"/>
                <w:szCs w:val="22"/>
                <w:shd w:fill="auto" w:val="clear"/>
              </w:rPr>
              <w:t>2026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136761,2</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6635,4</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lang w:val="en-US"/>
              </w:rPr>
              <w:t>734,5</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129391,3</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b w:val="false"/>
                <w:bCs w:val="false"/>
              </w:rPr>
            </w:pPr>
            <w:r>
              <w:rPr>
                <w:rFonts w:cs="Times New Roman" w:ascii="Times New Roman" w:hAnsi="Times New Roman"/>
                <w:b w:val="false"/>
                <w:bCs w:val="false"/>
                <w:sz w:val="22"/>
                <w:szCs w:val="22"/>
                <w:shd w:fill="auto" w:val="clear"/>
              </w:rPr>
              <w:t>2027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126009,2</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208,4</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484,0</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125316,8</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b w:val="false"/>
                <w:bCs w:val="false"/>
              </w:rPr>
            </w:pPr>
            <w:r>
              <w:rPr>
                <w:rFonts w:cs="Times New Roman" w:ascii="Times New Roman" w:hAnsi="Times New Roman"/>
                <w:b w:val="false"/>
                <w:bCs w:val="false"/>
                <w:sz w:val="22"/>
                <w:szCs w:val="22"/>
                <w:shd w:fill="auto" w:val="clear"/>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highlight w:val="none"/>
                <w:shd w:fill="auto" w:val="clear"/>
              </w:rPr>
            </w:pPr>
            <w:r>
              <w:rPr>
                <w:rFonts w:cs="Times New Roman" w:ascii="Times New Roman" w:hAnsi="Times New Roman"/>
                <w:b/>
                <w:bCs/>
                <w:sz w:val="22"/>
                <w:szCs w:val="22"/>
                <w:shd w:fill="auto" w:val="clear"/>
              </w:rPr>
              <w:t>2028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highlight w:val="none"/>
                <w:shd w:fill="auto" w:val="clear"/>
              </w:rPr>
            </w:pPr>
            <w:r>
              <w:rPr>
                <w:rFonts w:cs="Times New Roman" w:ascii="Times New Roman" w:hAnsi="Times New Roman"/>
                <w:b/>
                <w:bCs/>
                <w:sz w:val="22"/>
                <w:szCs w:val="22"/>
                <w:shd w:fill="auto" w:val="clear"/>
              </w:rPr>
              <w:t>126183,5</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highlight w:val="none"/>
                <w:shd w:fill="auto" w:val="clear"/>
              </w:rPr>
            </w:pPr>
            <w:r>
              <w:rPr>
                <w:rFonts w:cs="Times New Roman" w:ascii="Times New Roman" w:hAnsi="Times New Roman"/>
                <w:b/>
                <w:bCs/>
                <w:sz w:val="22"/>
                <w:szCs w:val="22"/>
                <w:shd w:fill="auto" w:val="clear"/>
              </w:rPr>
              <w:t>212,2</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highlight w:val="none"/>
                <w:shd w:fill="auto" w:val="clear"/>
              </w:rPr>
            </w:pPr>
            <w:r>
              <w:rPr>
                <w:rFonts w:cs="Times New Roman" w:ascii="Times New Roman" w:hAnsi="Times New Roman"/>
                <w:b/>
                <w:bCs/>
                <w:sz w:val="22"/>
                <w:szCs w:val="22"/>
                <w:shd w:fill="auto" w:val="clear"/>
              </w:rPr>
              <w:t>501,5</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highlight w:val="none"/>
                <w:shd w:fill="auto" w:val="clear"/>
              </w:rPr>
            </w:pPr>
            <w:r>
              <w:rPr>
                <w:rFonts w:cs="Times New Roman" w:ascii="Times New Roman" w:hAnsi="Times New Roman"/>
                <w:b/>
                <w:bCs/>
                <w:sz w:val="22"/>
                <w:szCs w:val="22"/>
                <w:shd w:fill="auto" w:val="clear"/>
              </w:rPr>
              <w:t>125469,8</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highlight w:val="none"/>
                <w:shd w:fill="auto" w:val="clear"/>
              </w:rPr>
            </w:pPr>
            <w:r>
              <w:rPr>
                <w:rFonts w:cs="Times New Roman" w:ascii="Times New Roman" w:hAnsi="Times New Roman"/>
                <w:b/>
                <w:bCs/>
                <w:sz w:val="22"/>
                <w:szCs w:val="22"/>
                <w:shd w:fill="auto" w:val="clear"/>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sz w:val="22"/>
                <w:szCs w:val="22"/>
              </w:rPr>
            </w:pPr>
            <w:r>
              <w:rPr>
                <w:rFonts w:cs="Times New Roman" w:ascii="Times New Roman" w:hAnsi="Times New Roman"/>
                <w:b/>
                <w:bCs/>
                <w:sz w:val="22"/>
                <w:szCs w:val="22"/>
              </w:rPr>
              <w:t>2029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125469,8</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0,0</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0,0</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125469,8</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sz w:val="22"/>
                <w:szCs w:val="22"/>
              </w:rPr>
            </w:pPr>
            <w:r>
              <w:rPr>
                <w:rFonts w:cs="Times New Roman" w:ascii="Times New Roman" w:hAnsi="Times New Roman"/>
                <w:b/>
                <w:bCs/>
                <w:sz w:val="22"/>
                <w:szCs w:val="22"/>
              </w:rPr>
              <w:t>2030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125469,8</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0,0</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0,0</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125469,8</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Всего:</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b/>
                <w:bCs/>
              </w:rPr>
            </w:pPr>
            <w:r>
              <w:rPr>
                <w:rFonts w:ascii="Times New Roman" w:hAnsi="Times New Roman"/>
                <w:b/>
                <w:bCs/>
                <w:sz w:val="22"/>
                <w:szCs w:val="22"/>
                <w:lang w:val="en-US"/>
              </w:rPr>
              <w:t>1123128,6</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b/>
                <w:bCs/>
              </w:rPr>
            </w:pPr>
            <w:r>
              <w:rPr>
                <w:rFonts w:cs="Times New Roman" w:ascii="Times New Roman" w:hAnsi="Times New Roman"/>
                <w:b/>
                <w:bCs/>
                <w:sz w:val="22"/>
                <w:szCs w:val="22"/>
              </w:rPr>
              <w:t>28864,4</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b/>
                <w:bCs/>
              </w:rPr>
            </w:pPr>
            <w:r>
              <w:rPr>
                <w:rFonts w:ascii="Times New Roman" w:hAnsi="Times New Roman"/>
                <w:b/>
                <w:bCs/>
                <w:sz w:val="22"/>
                <w:szCs w:val="22"/>
                <w:lang w:val="en-US"/>
              </w:rPr>
              <w:t>24264,9</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b/>
                <w:bCs/>
              </w:rPr>
            </w:pPr>
            <w:r>
              <w:rPr>
                <w:rFonts w:cs="Times New Roman" w:ascii="Times New Roman" w:hAnsi="Times New Roman"/>
                <w:b/>
                <w:bCs/>
                <w:sz w:val="22"/>
                <w:szCs w:val="22"/>
              </w:rPr>
              <w:t>1069999,3</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sz w:val="22"/>
                <w:szCs w:val="22"/>
              </w:rPr>
            </w:pPr>
            <w:r>
              <w:rPr>
                <w:rFonts w:cs="Times New Roman" w:ascii="Times New Roman" w:hAnsi="Times New Roman"/>
                <w:b/>
                <w:bCs/>
                <w:sz w:val="22"/>
                <w:szCs w:val="22"/>
              </w:rPr>
              <w:t>0,0</w:t>
            </w:r>
          </w:p>
        </w:tc>
      </w:tr>
      <w:tr>
        <w:trPr/>
        <w:tc>
          <w:tcPr>
            <w:tcW w:w="9840" w:type="dxa"/>
            <w:gridSpan w:val="6"/>
            <w:tcBorders>
              <w:top w:val="single" w:sz="4" w:space="0" w:color="000000"/>
              <w:left w:val="single" w:sz="4" w:space="0" w:color="000000"/>
              <w:bottom w:val="single" w:sz="4" w:space="0" w:color="000000"/>
              <w:right w:val="single" w:sz="4" w:space="0" w:color="000000"/>
            </w:tcBorders>
          </w:tcPr>
          <w:p>
            <w:pPr>
              <w:pStyle w:val="Style64"/>
              <w:jc w:val="center"/>
              <w:rPr>
                <w:b/>
                <w:bCs/>
              </w:rPr>
            </w:pPr>
            <w:r>
              <w:rPr>
                <w:rFonts w:cs="Times New Roman" w:ascii="Times New Roman" w:hAnsi="Times New Roman"/>
                <w:b/>
                <w:bCs/>
              </w:rPr>
              <w:t>в том числе расходы, связанные с реализацией проектов или программ</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2022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331,9</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258,9</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73,0</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2023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326,1</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254,4</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71,7</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2024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293,2</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201,2</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56,8</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35,2</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2025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47540,2</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21093,9</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20741,4</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5704,9</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2026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10483,6</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6635,4</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325,7</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3522,5</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2027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728,9</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208,4</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484,0</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36,5</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highlight w:val="none"/>
                <w:shd w:fill="auto" w:val="clear"/>
              </w:rPr>
            </w:pPr>
            <w:r>
              <w:rPr>
                <w:rFonts w:cs="Times New Roman" w:ascii="Times New Roman" w:hAnsi="Times New Roman"/>
                <w:b/>
                <w:bCs/>
                <w:shd w:fill="auto" w:val="clear"/>
              </w:rPr>
              <w:t>2028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highlight w:val="none"/>
                <w:shd w:fill="auto" w:val="clear"/>
              </w:rPr>
            </w:pPr>
            <w:r>
              <w:rPr>
                <w:rFonts w:cs="Times New Roman" w:ascii="Times New Roman" w:hAnsi="Times New Roman"/>
                <w:b/>
                <w:bCs/>
                <w:shd w:fill="auto" w:val="clear"/>
              </w:rPr>
              <w:t>750,8</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highlight w:val="none"/>
                <w:shd w:fill="auto" w:val="clear"/>
              </w:rPr>
            </w:pPr>
            <w:r>
              <w:rPr>
                <w:rFonts w:cs="Times New Roman" w:ascii="Times New Roman" w:hAnsi="Times New Roman"/>
                <w:b/>
                <w:bCs/>
                <w:shd w:fill="auto" w:val="clear"/>
              </w:rPr>
              <w:t>212,2</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highlight w:val="none"/>
                <w:shd w:fill="auto" w:val="clear"/>
              </w:rPr>
            </w:pPr>
            <w:r>
              <w:rPr>
                <w:rFonts w:cs="Times New Roman" w:ascii="Times New Roman" w:hAnsi="Times New Roman"/>
                <w:b/>
                <w:bCs/>
                <w:shd w:fill="auto" w:val="clear"/>
              </w:rPr>
              <w:t>501,5</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highlight w:val="none"/>
                <w:shd w:fill="auto" w:val="clear"/>
              </w:rPr>
            </w:pPr>
            <w:r>
              <w:rPr>
                <w:rFonts w:cs="Times New Roman" w:ascii="Times New Roman" w:hAnsi="Times New Roman"/>
                <w:b/>
                <w:bCs/>
                <w:shd w:fill="auto" w:val="clear"/>
              </w:rPr>
              <w:t>37,1</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highlight w:val="none"/>
                <w:shd w:fill="auto" w:val="clear"/>
              </w:rPr>
            </w:pPr>
            <w:r>
              <w:rPr>
                <w:rFonts w:cs="Times New Roman" w:ascii="Times New Roman" w:hAnsi="Times New Roman"/>
                <w:b/>
                <w:bCs/>
                <w:shd w:fill="auto" w:val="clear"/>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2029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r>
      <w:tr>
        <w:trPr>
          <w:trHeight w:val="309" w:hRule="atLeast"/>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2030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r>
      <w:tr>
        <w:trPr>
          <w:trHeight w:val="415" w:hRule="atLeast"/>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Всего:</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60454,7</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28864,4</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22254,1</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9336,2</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r>
      <w:tr>
        <w:trPr/>
        <w:tc>
          <w:tcPr>
            <w:tcW w:w="9840" w:type="dxa"/>
            <w:gridSpan w:val="6"/>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b/>
              </w:rPr>
            </w:pPr>
            <w:r>
              <w:rPr>
                <w:rFonts w:cs="Times New Roman" w:ascii="Times New Roman" w:hAnsi="Times New Roman"/>
                <w:b/>
                <w:bCs/>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Кущевский район</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2022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5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27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267"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2023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05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7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2024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05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7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2025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05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7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2026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05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7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2027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05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7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2028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05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7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2029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05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7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2030 год</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05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7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r>
      <w:tr>
        <w:trPr/>
        <w:tc>
          <w:tcPr>
            <w:tcW w:w="3892" w:type="dxa"/>
            <w:tcBorders>
              <w:top w:val="single" w:sz="4" w:space="0" w:color="000000"/>
              <w:left w:val="single" w:sz="4" w:space="0" w:color="000000"/>
              <w:bottom w:val="single" w:sz="4" w:space="0" w:color="000000"/>
              <w:right w:val="single" w:sz="4" w:space="0" w:color="000000"/>
            </w:tcBorders>
          </w:tcPr>
          <w:p>
            <w:pPr>
              <w:pStyle w:val="Style73"/>
              <w:jc w:val="both"/>
              <w:rPr>
                <w:rFonts w:ascii="Times New Roman" w:hAnsi="Times New Roman" w:cs="Times New Roman"/>
              </w:rPr>
            </w:pPr>
            <w:r>
              <w:rPr>
                <w:rFonts w:cs="Times New Roman" w:ascii="Times New Roman" w:hAnsi="Times New Roman"/>
                <w:b/>
                <w:bCs/>
              </w:rPr>
              <w:t>Всего:</w:t>
            </w:r>
          </w:p>
        </w:tc>
        <w:tc>
          <w:tcPr>
            <w:tcW w:w="1280"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rPr>
            </w:pPr>
            <w:r>
              <w:rPr>
                <w:rFonts w:cs="Times New Roman" w:ascii="Times New Roman" w:hAnsi="Times New Roman"/>
                <w:b/>
                <w:bCs/>
              </w:rPr>
              <w:t>0,0</w:t>
            </w:r>
          </w:p>
        </w:tc>
        <w:tc>
          <w:tcPr>
            <w:tcW w:w="107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05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7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c>
          <w:tcPr>
            <w:tcW w:w="126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0,0</w:t>
            </w:r>
          </w:p>
        </w:tc>
      </w:tr>
    </w:tbl>
    <w:p>
      <w:pPr>
        <w:pStyle w:val="Normal"/>
        <w:ind w:right="709"/>
        <w:jc w:val="center"/>
        <w:rPr>
          <w:rFonts w:ascii="Times New Roman" w:hAnsi="Times New Roman" w:cs="Times New Roman"/>
          <w:sz w:val="24"/>
          <w:szCs w:val="24"/>
          <w:lang w:val="en-US"/>
        </w:rPr>
      </w:pPr>
      <w:r>
        <w:rPr>
          <w:rFonts w:cs="Times New Roman" w:ascii="Times New Roman" w:hAnsi="Times New Roman"/>
          <w:sz w:val="24"/>
          <w:szCs w:val="24"/>
          <w:lang w:val="en-US"/>
        </w:rPr>
      </w:r>
    </w:p>
    <w:p>
      <w:pPr>
        <w:pStyle w:val="ListParagraph"/>
        <w:numPr>
          <w:ilvl w:val="0"/>
          <w:numId w:val="2"/>
        </w:numPr>
        <w:jc w:val="center"/>
        <w:rPr>
          <w:rFonts w:ascii="Times New Roman" w:hAnsi="Times New Roman"/>
          <w:b/>
          <w:sz w:val="28"/>
          <w:szCs w:val="28"/>
        </w:rPr>
      </w:pPr>
      <w:r>
        <w:rPr>
          <w:rFonts w:ascii="Times New Roman" w:hAnsi="Times New Roman"/>
          <w:b/>
          <w:sz w:val="28"/>
          <w:szCs w:val="28"/>
        </w:rPr>
        <w:t xml:space="preserve">Целевые показатели муниципальной программы </w:t>
      </w:r>
    </w:p>
    <w:p>
      <w:pPr>
        <w:pStyle w:val="Normal"/>
        <w:jc w:val="center"/>
        <w:rPr>
          <w:rFonts w:ascii="Times New Roman" w:hAnsi="Times New Roman" w:cs="Times New Roman"/>
          <w:sz w:val="28"/>
          <w:szCs w:val="28"/>
        </w:rPr>
      </w:pPr>
      <w:r>
        <w:rPr>
          <w:rFonts w:cs="Times New Roman" w:ascii="Times New Roman" w:hAnsi="Times New Roman"/>
          <w:sz w:val="28"/>
          <w:szCs w:val="28"/>
        </w:rPr>
        <w:t>Целевые показатели муниципальной программы согласно таблице.</w:t>
      </w:r>
    </w:p>
    <w:p>
      <w:pPr>
        <w:pStyle w:val="Normal"/>
        <w:jc w:val="center"/>
        <w:rPr>
          <w:rFonts w:ascii="Times New Roman" w:hAnsi="Times New Roman" w:cs="Times New Roman"/>
          <w:sz w:val="28"/>
          <w:szCs w:val="28"/>
        </w:rPr>
      </w:pPr>
      <w:r>
        <w:rPr>
          <w:rFonts w:cs="Times New Roman" w:ascii="Times New Roman" w:hAnsi="Times New Roman"/>
          <w:sz w:val="28"/>
          <w:szCs w:val="28"/>
        </w:rPr>
      </w:r>
    </w:p>
    <w:tbl>
      <w:tblPr>
        <w:tblStyle w:val="3"/>
        <w:tblpPr w:vertAnchor="text" w:horzAnchor="text" w:tblpXSpec="left" w:leftFromText="180" w:rightFromText="180" w:tblpY="1"/>
        <w:tblOverlap w:val="never"/>
        <w:tblW w:w="9883" w:type="dxa"/>
        <w:jc w:val="left"/>
        <w:tblInd w:w="108" w:type="dxa"/>
        <w:tblLayout w:type="fixed"/>
        <w:tblCellMar>
          <w:top w:w="0" w:type="dxa"/>
          <w:left w:w="108" w:type="dxa"/>
          <w:bottom w:w="0" w:type="dxa"/>
          <w:right w:w="108" w:type="dxa"/>
        </w:tblCellMar>
      </w:tblPr>
      <w:tblGrid>
        <w:gridCol w:w="591"/>
        <w:gridCol w:w="1892"/>
        <w:gridCol w:w="724"/>
        <w:gridCol w:w="776"/>
        <w:gridCol w:w="672"/>
        <w:gridCol w:w="111"/>
        <w:gridCol w:w="523"/>
        <w:gridCol w:w="672"/>
        <w:gridCol w:w="665"/>
        <w:gridCol w:w="641"/>
        <w:gridCol w:w="621"/>
        <w:gridCol w:w="690"/>
        <w:gridCol w:w="43"/>
        <w:gridCol w:w="625"/>
        <w:gridCol w:w="45"/>
        <w:gridCol w:w="591"/>
      </w:tblGrid>
      <w:tr>
        <w:trPr>
          <w:tblHeader w:val="true"/>
          <w:trHeight w:val="60" w:hRule="atLeast"/>
        </w:trPr>
        <w:tc>
          <w:tcPr>
            <w:tcW w:w="591" w:type="dxa"/>
            <w:vMerge w:val="restart"/>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w:t>
            </w:r>
          </w:p>
          <w:p>
            <w:pPr>
              <w:pStyle w:val="Style64"/>
              <w:jc w:val="center"/>
              <w:rPr>
                <w:rFonts w:ascii="Times New Roman" w:hAnsi="Times New Roman" w:cs="Times New Roman"/>
                <w:sz w:val="20"/>
                <w:szCs w:val="20"/>
              </w:rPr>
            </w:pPr>
            <w:r>
              <w:rPr>
                <w:rFonts w:cs="Times New Roman" w:ascii="Times New Roman" w:hAnsi="Times New Roman"/>
                <w:b/>
                <w:bCs/>
                <w:sz w:val="20"/>
                <w:szCs w:val="20"/>
              </w:rPr>
              <w:t>п/п</w:t>
            </w:r>
          </w:p>
        </w:tc>
        <w:tc>
          <w:tcPr>
            <w:tcW w:w="1892" w:type="dxa"/>
            <w:vMerge w:val="restart"/>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Наименование целевого показателя</w:t>
            </w:r>
          </w:p>
        </w:tc>
        <w:tc>
          <w:tcPr>
            <w:tcW w:w="724" w:type="dxa"/>
            <w:vMerge w:val="restart"/>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Еди</w:t>
            </w:r>
          </w:p>
          <w:p>
            <w:pPr>
              <w:pStyle w:val="Style64"/>
              <w:jc w:val="center"/>
              <w:rPr>
                <w:rFonts w:ascii="Times New Roman" w:hAnsi="Times New Roman" w:cs="Times New Roman"/>
                <w:sz w:val="20"/>
                <w:szCs w:val="20"/>
                <w:lang w:val="ru-RU"/>
              </w:rPr>
            </w:pPr>
            <w:r>
              <w:rPr>
                <w:rFonts w:cs="Times New Roman" w:ascii="Times New Roman" w:hAnsi="Times New Roman"/>
                <w:b/>
                <w:bCs/>
                <w:sz w:val="20"/>
                <w:szCs w:val="20"/>
              </w:rPr>
              <w:t>ница изме</w:t>
            </w:r>
            <w:r>
              <w:rPr>
                <w:rFonts w:cs="Times New Roman" w:ascii="Times New Roman" w:hAnsi="Times New Roman"/>
                <w:b/>
                <w:bCs/>
                <w:sz w:val="20"/>
                <w:szCs w:val="20"/>
                <w:lang w:val="ru-RU"/>
              </w:rPr>
              <w:t>-</w:t>
            </w:r>
          </w:p>
          <w:p>
            <w:pPr>
              <w:pStyle w:val="Style64"/>
              <w:jc w:val="center"/>
              <w:rPr>
                <w:rFonts w:ascii="Times New Roman" w:hAnsi="Times New Roman" w:cs="Times New Roman"/>
                <w:sz w:val="20"/>
                <w:szCs w:val="20"/>
              </w:rPr>
            </w:pPr>
            <w:r>
              <w:rPr>
                <w:rFonts w:cs="Times New Roman" w:ascii="Times New Roman" w:hAnsi="Times New Roman"/>
                <w:b/>
                <w:bCs/>
                <w:sz w:val="20"/>
                <w:szCs w:val="20"/>
              </w:rPr>
              <w:t>рения</w:t>
            </w:r>
          </w:p>
        </w:tc>
        <w:tc>
          <w:tcPr>
            <w:tcW w:w="6675" w:type="dxa"/>
            <w:gridSpan w:val="13"/>
            <w:tcBorders>
              <w:top w:val="single" w:sz="4" w:space="0" w:color="000000"/>
              <w:left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Значение показателей</w:t>
            </w:r>
          </w:p>
        </w:tc>
      </w:tr>
      <w:tr>
        <w:trPr>
          <w:tblHeader w:val="true"/>
        </w:trPr>
        <w:tc>
          <w:tcPr>
            <w:tcW w:w="59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cs="Times New Roman"/>
                <w:sz w:val="20"/>
                <w:szCs w:val="20"/>
              </w:rPr>
            </w:pPr>
            <w:r>
              <w:rPr>
                <w:rFonts w:cs="Times New Roman" w:ascii="Times New Roman" w:hAnsi="Times New Roman"/>
                <w:b/>
                <w:bCs/>
                <w:sz w:val="20"/>
                <w:szCs w:val="20"/>
              </w:rPr>
            </w:r>
          </w:p>
        </w:tc>
        <w:tc>
          <w:tcPr>
            <w:tcW w:w="1892"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cs="Times New Roman"/>
                <w:sz w:val="20"/>
                <w:szCs w:val="20"/>
              </w:rPr>
            </w:pPr>
            <w:r>
              <w:rPr>
                <w:rFonts w:cs="Times New Roman" w:ascii="Times New Roman" w:hAnsi="Times New Roman"/>
                <w:b/>
                <w:bCs/>
                <w:sz w:val="20"/>
                <w:szCs w:val="20"/>
              </w:rPr>
            </w:r>
          </w:p>
        </w:tc>
        <w:tc>
          <w:tcPr>
            <w:tcW w:w="724"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cs="Times New Roman"/>
                <w:sz w:val="20"/>
                <w:szCs w:val="20"/>
              </w:rPr>
            </w:pPr>
            <w:r>
              <w:rPr>
                <w:rFonts w:cs="Times New Roman" w:ascii="Times New Roman" w:hAnsi="Times New Roman"/>
                <w:b/>
                <w:bCs/>
                <w:sz w:val="20"/>
                <w:szCs w:val="20"/>
              </w:rPr>
            </w:r>
          </w:p>
        </w:tc>
        <w:tc>
          <w:tcPr>
            <w:tcW w:w="776" w:type="dxa"/>
            <w:tcBorders>
              <w:top w:val="single" w:sz="4" w:space="0" w:color="000000"/>
              <w:bottom w:val="single" w:sz="4" w:space="0" w:color="000000"/>
            </w:tcBorders>
          </w:tcPr>
          <w:p>
            <w:pPr>
              <w:pStyle w:val="Normal"/>
              <w:ind w:left="-283" w:right="-170"/>
              <w:jc w:val="center"/>
              <w:rPr>
                <w:rFonts w:ascii="Times New Roman" w:hAnsi="Times New Roman" w:cs="Times New Roman"/>
                <w:sz w:val="20"/>
                <w:szCs w:val="20"/>
              </w:rPr>
            </w:pPr>
            <w:r>
              <w:rPr>
                <w:rFonts w:cs="Times New Roman" w:ascii="Times New Roman" w:hAnsi="Times New Roman"/>
                <w:b/>
                <w:bCs/>
                <w:sz w:val="20"/>
                <w:szCs w:val="20"/>
              </w:rPr>
              <w:t>2018</w:t>
            </w:r>
          </w:p>
          <w:p>
            <w:pPr>
              <w:pStyle w:val="Normal"/>
              <w:jc w:val="center"/>
              <w:rPr>
                <w:rFonts w:ascii="Times New Roman" w:hAnsi="Times New Roman" w:cs="Times New Roman"/>
                <w:sz w:val="20"/>
                <w:szCs w:val="20"/>
              </w:rPr>
            </w:pPr>
            <w:r>
              <w:rPr>
                <w:rFonts w:cs="Times New Roman" w:ascii="Times New Roman" w:hAnsi="Times New Roman"/>
                <w:b/>
                <w:bCs/>
                <w:sz w:val="20"/>
                <w:szCs w:val="20"/>
              </w:rPr>
              <w:t>год</w:t>
            </w:r>
          </w:p>
          <w:p>
            <w:pPr>
              <w:pStyle w:val="Normal"/>
              <w:jc w:val="center"/>
              <w:rPr>
                <w:rFonts w:ascii="Times New Roman" w:hAnsi="Times New Roman" w:cs="Times New Roman"/>
                <w:sz w:val="20"/>
                <w:szCs w:val="20"/>
              </w:rPr>
            </w:pPr>
            <w:r>
              <w:rPr>
                <w:rFonts w:cs="Times New Roman" w:ascii="Times New Roman" w:hAnsi="Times New Roman"/>
                <w:b/>
                <w:bCs/>
                <w:sz w:val="20"/>
                <w:szCs w:val="20"/>
              </w:rPr>
              <w:t>(от-</w:t>
            </w:r>
          </w:p>
          <w:p>
            <w:pPr>
              <w:pStyle w:val="Normal"/>
              <w:jc w:val="center"/>
              <w:rPr>
                <w:rFonts w:ascii="Times New Roman" w:hAnsi="Times New Roman" w:cs="Times New Roman"/>
                <w:sz w:val="20"/>
                <w:szCs w:val="20"/>
                <w:lang w:val="ru-RU"/>
              </w:rPr>
            </w:pPr>
            <w:r>
              <w:rPr>
                <w:rFonts w:cs="Times New Roman" w:ascii="Times New Roman" w:hAnsi="Times New Roman"/>
                <w:b/>
                <w:bCs/>
                <w:sz w:val="20"/>
                <w:szCs w:val="20"/>
                <w:lang w:val="ru-RU"/>
              </w:rPr>
              <w:t>ч</w:t>
            </w:r>
            <w:r>
              <w:rPr>
                <w:rFonts w:cs="Times New Roman" w:ascii="Times New Roman" w:hAnsi="Times New Roman"/>
                <w:b/>
                <w:bCs/>
                <w:sz w:val="20"/>
                <w:szCs w:val="20"/>
              </w:rPr>
              <w:t>ет</w:t>
            </w:r>
            <w:r>
              <w:rPr>
                <w:rFonts w:cs="Times New Roman" w:ascii="Times New Roman" w:hAnsi="Times New Roman"/>
                <w:b/>
                <w:bCs/>
                <w:sz w:val="20"/>
                <w:szCs w:val="20"/>
                <w:lang w:val="ru-RU"/>
              </w:rPr>
              <w:t>-</w:t>
            </w:r>
          </w:p>
          <w:p>
            <w:pPr>
              <w:pStyle w:val="Normal"/>
              <w:jc w:val="center"/>
              <w:rPr>
                <w:rFonts w:ascii="Times New Roman" w:hAnsi="Times New Roman" w:cs="Times New Roman"/>
                <w:sz w:val="20"/>
                <w:szCs w:val="20"/>
              </w:rPr>
            </w:pPr>
            <w:r>
              <w:rPr>
                <w:rFonts w:cs="Times New Roman" w:ascii="Times New Roman" w:hAnsi="Times New Roman"/>
                <w:b/>
                <w:bCs/>
                <w:sz w:val="20"/>
                <w:szCs w:val="20"/>
              </w:rPr>
              <w:t>ный)</w:t>
            </w:r>
          </w:p>
        </w:tc>
        <w:tc>
          <w:tcPr>
            <w:tcW w:w="672" w:type="dxa"/>
            <w:tcBorders>
              <w:top w:val="single" w:sz="4" w:space="0" w:color="000000"/>
              <w:left w:val="single" w:sz="4" w:space="0" w:color="000000"/>
              <w:bottom w:val="single" w:sz="4" w:space="0" w:color="000000"/>
              <w:right w:val="single" w:sz="4" w:space="0" w:color="000000"/>
            </w:tcBorders>
          </w:tcPr>
          <w:p>
            <w:pPr>
              <w:pStyle w:val="Style73"/>
              <w:ind w:left="-113" w:right="-113"/>
              <w:jc w:val="center"/>
              <w:rPr>
                <w:rFonts w:ascii="Times New Roman" w:hAnsi="Times New Roman" w:cs="Times New Roman"/>
                <w:sz w:val="20"/>
                <w:szCs w:val="20"/>
              </w:rPr>
            </w:pPr>
            <w:r>
              <w:rPr>
                <w:rFonts w:cs="Times New Roman" w:ascii="Times New Roman" w:hAnsi="Times New Roman"/>
                <w:b/>
                <w:bCs/>
                <w:sz w:val="20"/>
                <w:szCs w:val="20"/>
              </w:rPr>
              <w:t>2022</w:t>
            </w:r>
          </w:p>
          <w:p>
            <w:pPr>
              <w:pStyle w:val="Style73"/>
              <w:ind w:left="-340" w:right="-170"/>
              <w:jc w:val="center"/>
              <w:rPr>
                <w:rFonts w:ascii="Times New Roman" w:hAnsi="Times New Roman" w:cs="Times New Roman"/>
                <w:sz w:val="20"/>
                <w:szCs w:val="20"/>
              </w:rPr>
            </w:pPr>
            <w:r>
              <w:rPr>
                <w:rFonts w:cs="Times New Roman" w:ascii="Times New Roman" w:hAnsi="Times New Roman"/>
                <w:b/>
                <w:bCs/>
                <w:sz w:val="20"/>
                <w:szCs w:val="20"/>
              </w:rPr>
              <w:t>год</w:t>
            </w:r>
          </w:p>
        </w:tc>
        <w:tc>
          <w:tcPr>
            <w:tcW w:w="634" w:type="dxa"/>
            <w:gridSpan w:val="2"/>
            <w:tcBorders>
              <w:top w:val="single" w:sz="4" w:space="0" w:color="000000"/>
              <w:left w:val="single" w:sz="4" w:space="0" w:color="000000"/>
              <w:bottom w:val="single" w:sz="4" w:space="0" w:color="000000"/>
              <w:right w:val="single" w:sz="4" w:space="0" w:color="000000"/>
            </w:tcBorders>
          </w:tcPr>
          <w:p>
            <w:pPr>
              <w:pStyle w:val="Style73"/>
              <w:ind w:left="-170" w:right="-170"/>
              <w:jc w:val="center"/>
              <w:rPr>
                <w:rFonts w:ascii="Times New Roman" w:hAnsi="Times New Roman" w:cs="Times New Roman"/>
                <w:sz w:val="20"/>
                <w:szCs w:val="20"/>
              </w:rPr>
            </w:pPr>
            <w:r>
              <w:rPr>
                <w:rFonts w:cs="Times New Roman" w:ascii="Times New Roman" w:hAnsi="Times New Roman"/>
                <w:b/>
                <w:bCs/>
                <w:sz w:val="20"/>
                <w:szCs w:val="20"/>
              </w:rPr>
              <w:t>2023</w:t>
            </w:r>
          </w:p>
          <w:p>
            <w:pPr>
              <w:pStyle w:val="Normal"/>
              <w:jc w:val="center"/>
              <w:rPr>
                <w:rFonts w:ascii="Times New Roman" w:hAnsi="Times New Roman" w:cs="Times New Roman"/>
                <w:sz w:val="20"/>
                <w:szCs w:val="20"/>
              </w:rPr>
            </w:pPr>
            <w:r>
              <w:rPr>
                <w:rFonts w:cs="Times New Roman" w:ascii="Times New Roman" w:hAnsi="Times New Roman"/>
                <w:b/>
                <w:bCs/>
                <w:sz w:val="20"/>
                <w:szCs w:val="20"/>
              </w:rPr>
              <w:t>год</w:t>
            </w:r>
          </w:p>
        </w:tc>
        <w:tc>
          <w:tcPr>
            <w:tcW w:w="672" w:type="dxa"/>
            <w:tcBorders>
              <w:top w:val="single" w:sz="4" w:space="0" w:color="000000"/>
              <w:left w:val="single" w:sz="4" w:space="0" w:color="000000"/>
              <w:bottom w:val="single" w:sz="4" w:space="0" w:color="000000"/>
              <w:right w:val="single" w:sz="4" w:space="0" w:color="000000"/>
            </w:tcBorders>
          </w:tcPr>
          <w:p>
            <w:pPr>
              <w:pStyle w:val="Style64"/>
              <w:ind w:right="-57"/>
              <w:jc w:val="center"/>
              <w:rPr>
                <w:rFonts w:ascii="Times New Roman" w:hAnsi="Times New Roman" w:cs="Times New Roman"/>
                <w:sz w:val="20"/>
                <w:szCs w:val="20"/>
              </w:rPr>
            </w:pPr>
            <w:r>
              <w:rPr>
                <w:rFonts w:cs="Times New Roman" w:ascii="Times New Roman" w:hAnsi="Times New Roman"/>
                <w:b/>
                <w:bCs/>
                <w:sz w:val="20"/>
                <w:szCs w:val="20"/>
              </w:rPr>
              <w:t>2024</w:t>
            </w:r>
          </w:p>
          <w:p>
            <w:pPr>
              <w:pStyle w:val="Normal"/>
              <w:jc w:val="center"/>
              <w:rPr>
                <w:rFonts w:ascii="Times New Roman" w:hAnsi="Times New Roman" w:cs="Times New Roman"/>
                <w:sz w:val="20"/>
                <w:szCs w:val="20"/>
              </w:rPr>
            </w:pPr>
            <w:r>
              <w:rPr>
                <w:rFonts w:cs="Times New Roman" w:ascii="Times New Roman" w:hAnsi="Times New Roman"/>
                <w:b/>
                <w:bCs/>
                <w:sz w:val="20"/>
                <w:szCs w:val="20"/>
              </w:rPr>
              <w:t>год</w:t>
            </w:r>
          </w:p>
        </w:tc>
        <w:tc>
          <w:tcPr>
            <w:tcW w:w="665" w:type="dxa"/>
            <w:tcBorders>
              <w:top w:val="single" w:sz="4" w:space="0" w:color="000000"/>
              <w:left w:val="single" w:sz="4" w:space="0" w:color="000000"/>
              <w:bottom w:val="single" w:sz="4" w:space="0" w:color="000000"/>
            </w:tcBorders>
          </w:tcPr>
          <w:p>
            <w:pPr>
              <w:pStyle w:val="Style64"/>
              <w:ind w:left="-57" w:right="-57"/>
              <w:jc w:val="center"/>
              <w:rPr>
                <w:rFonts w:ascii="Times New Roman" w:hAnsi="Times New Roman" w:cs="Times New Roman"/>
                <w:sz w:val="20"/>
                <w:szCs w:val="20"/>
              </w:rPr>
            </w:pPr>
            <w:r>
              <w:rPr>
                <w:rFonts w:cs="Times New Roman" w:ascii="Times New Roman" w:hAnsi="Times New Roman"/>
                <w:b/>
                <w:bCs/>
                <w:sz w:val="20"/>
                <w:szCs w:val="20"/>
              </w:rPr>
              <w:t>2025</w:t>
            </w:r>
          </w:p>
          <w:p>
            <w:pPr>
              <w:pStyle w:val="Normal"/>
              <w:jc w:val="center"/>
              <w:rPr>
                <w:rFonts w:ascii="Times New Roman" w:hAnsi="Times New Roman" w:cs="Times New Roman"/>
                <w:sz w:val="20"/>
                <w:szCs w:val="20"/>
              </w:rPr>
            </w:pPr>
            <w:r>
              <w:rPr>
                <w:rFonts w:cs="Times New Roman" w:ascii="Times New Roman" w:hAnsi="Times New Roman"/>
                <w:b/>
                <w:bCs/>
                <w:sz w:val="20"/>
                <w:szCs w:val="20"/>
              </w:rPr>
              <w:t>год</w:t>
            </w:r>
          </w:p>
        </w:tc>
        <w:tc>
          <w:tcPr>
            <w:tcW w:w="641" w:type="dxa"/>
            <w:tcBorders>
              <w:top w:val="single" w:sz="4" w:space="0" w:color="000000"/>
              <w:left w:val="single" w:sz="4" w:space="0" w:color="000000"/>
              <w:bottom w:val="single" w:sz="4" w:space="0" w:color="000000"/>
            </w:tcBorders>
          </w:tcPr>
          <w:p>
            <w:pPr>
              <w:pStyle w:val="Style64"/>
              <w:ind w:left="-57" w:right="-57"/>
              <w:jc w:val="center"/>
              <w:rPr>
                <w:rFonts w:ascii="Times New Roman" w:hAnsi="Times New Roman" w:cs="Times New Roman"/>
                <w:sz w:val="20"/>
                <w:szCs w:val="20"/>
              </w:rPr>
            </w:pPr>
            <w:r>
              <w:rPr>
                <w:rFonts w:cs="Times New Roman" w:ascii="Times New Roman" w:hAnsi="Times New Roman"/>
                <w:b/>
                <w:bCs/>
                <w:sz w:val="20"/>
                <w:szCs w:val="20"/>
              </w:rPr>
              <w:t>2026</w:t>
            </w:r>
          </w:p>
          <w:p>
            <w:pPr>
              <w:pStyle w:val="Normal"/>
              <w:jc w:val="center"/>
              <w:rPr>
                <w:rFonts w:ascii="Times New Roman" w:hAnsi="Times New Roman" w:cs="Times New Roman"/>
                <w:sz w:val="20"/>
                <w:szCs w:val="20"/>
              </w:rPr>
            </w:pPr>
            <w:r>
              <w:rPr>
                <w:rFonts w:cs="Times New Roman" w:ascii="Times New Roman" w:hAnsi="Times New Roman"/>
                <w:b/>
                <w:bCs/>
                <w:sz w:val="20"/>
                <w:szCs w:val="20"/>
              </w:rPr>
              <w:t>год</w:t>
            </w:r>
          </w:p>
        </w:tc>
        <w:tc>
          <w:tcPr>
            <w:tcW w:w="621" w:type="dxa"/>
            <w:tcBorders>
              <w:top w:val="single" w:sz="4" w:space="0" w:color="000000"/>
              <w:left w:val="single" w:sz="4" w:space="0" w:color="000000"/>
              <w:bottom w:val="single" w:sz="4" w:space="0" w:color="000000"/>
            </w:tcBorders>
          </w:tcPr>
          <w:p>
            <w:pPr>
              <w:pStyle w:val="Style64"/>
              <w:ind w:left="-57" w:right="-57"/>
              <w:jc w:val="center"/>
              <w:rPr>
                <w:rFonts w:ascii="Times New Roman" w:hAnsi="Times New Roman" w:cs="Times New Roman"/>
                <w:sz w:val="20"/>
                <w:szCs w:val="20"/>
              </w:rPr>
            </w:pPr>
            <w:r>
              <w:rPr>
                <w:rFonts w:cs="Times New Roman" w:ascii="Times New Roman" w:hAnsi="Times New Roman"/>
                <w:b/>
                <w:bCs/>
                <w:sz w:val="20"/>
                <w:szCs w:val="20"/>
              </w:rPr>
              <w:t>2027</w:t>
            </w:r>
          </w:p>
          <w:p>
            <w:pPr>
              <w:pStyle w:val="Normal"/>
              <w:jc w:val="center"/>
              <w:rPr>
                <w:rFonts w:ascii="Times New Roman" w:hAnsi="Times New Roman" w:cs="Times New Roman"/>
                <w:sz w:val="20"/>
                <w:szCs w:val="20"/>
              </w:rPr>
            </w:pPr>
            <w:r>
              <w:rPr>
                <w:rFonts w:cs="Times New Roman" w:ascii="Times New Roman" w:hAnsi="Times New Roman"/>
                <w:b/>
                <w:bCs/>
                <w:sz w:val="20"/>
                <w:szCs w:val="20"/>
              </w:rPr>
              <w:t>год</w:t>
            </w:r>
          </w:p>
        </w:tc>
        <w:tc>
          <w:tcPr>
            <w:tcW w:w="690"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2028</w:t>
            </w:r>
          </w:p>
          <w:p>
            <w:pPr>
              <w:pStyle w:val="Normal"/>
              <w:jc w:val="center"/>
              <w:rPr>
                <w:rFonts w:ascii="Times New Roman" w:hAnsi="Times New Roman" w:cs="Times New Roman"/>
                <w:sz w:val="20"/>
                <w:szCs w:val="20"/>
              </w:rPr>
            </w:pPr>
            <w:r>
              <w:rPr>
                <w:rFonts w:cs="Times New Roman" w:ascii="Times New Roman" w:hAnsi="Times New Roman"/>
                <w:b/>
                <w:bCs/>
                <w:sz w:val="20"/>
                <w:szCs w:val="20"/>
              </w:rPr>
              <w:t>год</w:t>
            </w:r>
          </w:p>
        </w:tc>
        <w:tc>
          <w:tcPr>
            <w:tcW w:w="713" w:type="dxa"/>
            <w:gridSpan w:val="3"/>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2029</w:t>
            </w:r>
          </w:p>
          <w:p>
            <w:pPr>
              <w:pStyle w:val="Normal"/>
              <w:jc w:val="center"/>
              <w:rPr>
                <w:rFonts w:ascii="Times New Roman" w:hAnsi="Times New Roman" w:cs="Times New Roman"/>
                <w:sz w:val="20"/>
                <w:szCs w:val="20"/>
              </w:rPr>
            </w:pPr>
            <w:r>
              <w:rPr>
                <w:rFonts w:cs="Times New Roman" w:ascii="Times New Roman" w:hAnsi="Times New Roman"/>
                <w:b/>
                <w:bCs/>
                <w:sz w:val="20"/>
                <w:szCs w:val="20"/>
              </w:rPr>
              <w:t>год</w:t>
            </w:r>
          </w:p>
        </w:tc>
        <w:tc>
          <w:tcPr>
            <w:tcW w:w="591" w:type="dxa"/>
            <w:tcBorders>
              <w:top w:val="single" w:sz="4" w:space="0" w:color="000000"/>
              <w:left w:val="single" w:sz="4" w:space="0" w:color="000000"/>
              <w:bottom w:val="single" w:sz="4" w:space="0" w:color="000000"/>
              <w:right w:val="single" w:sz="4" w:space="0" w:color="000000"/>
            </w:tcBorders>
          </w:tcPr>
          <w:p>
            <w:pPr>
              <w:pStyle w:val="Style64"/>
              <w:ind w:right="-57"/>
              <w:jc w:val="center"/>
              <w:rPr>
                <w:rFonts w:ascii="Times New Roman" w:hAnsi="Times New Roman" w:cs="Times New Roman"/>
                <w:sz w:val="20"/>
                <w:szCs w:val="20"/>
              </w:rPr>
            </w:pPr>
            <w:r>
              <w:rPr>
                <w:rFonts w:cs="Times New Roman" w:ascii="Times New Roman" w:hAnsi="Times New Roman"/>
                <w:b/>
                <w:bCs/>
                <w:sz w:val="20"/>
                <w:szCs w:val="20"/>
              </w:rPr>
              <w:t>2030</w:t>
            </w:r>
          </w:p>
          <w:p>
            <w:pPr>
              <w:pStyle w:val="Normal"/>
              <w:jc w:val="center"/>
              <w:rPr>
                <w:rFonts w:ascii="Times New Roman" w:hAnsi="Times New Roman" w:cs="Times New Roman"/>
                <w:sz w:val="20"/>
                <w:szCs w:val="20"/>
              </w:rPr>
            </w:pPr>
            <w:r>
              <w:rPr>
                <w:rFonts w:cs="Times New Roman" w:ascii="Times New Roman" w:hAnsi="Times New Roman"/>
                <w:b/>
                <w:bCs/>
                <w:sz w:val="20"/>
                <w:szCs w:val="20"/>
              </w:rPr>
              <w:t>год</w:t>
            </w:r>
          </w:p>
        </w:tc>
      </w:tr>
      <w:tr>
        <w:trPr>
          <w:tblHeader w:val="true"/>
        </w:trPr>
        <w:tc>
          <w:tcPr>
            <w:tcW w:w="591"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w:t>
            </w:r>
          </w:p>
        </w:tc>
        <w:tc>
          <w:tcPr>
            <w:tcW w:w="189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2</w:t>
            </w:r>
          </w:p>
        </w:tc>
        <w:tc>
          <w:tcPr>
            <w:tcW w:w="724"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3</w:t>
            </w:r>
          </w:p>
        </w:tc>
        <w:tc>
          <w:tcPr>
            <w:tcW w:w="776" w:type="dxa"/>
            <w:tcBorders>
              <w:top w:val="single" w:sz="4" w:space="0" w:color="000000"/>
              <w:bottom w:val="single" w:sz="4" w:space="0" w:color="000000"/>
            </w:tcBorders>
          </w:tcPr>
          <w:p>
            <w:pPr>
              <w:pStyle w:val="Style73"/>
              <w:jc w:val="center"/>
              <w:rPr>
                <w:rFonts w:ascii="Times New Roman" w:hAnsi="Times New Roman" w:cs="Times New Roman"/>
                <w:sz w:val="20"/>
                <w:szCs w:val="20"/>
              </w:rPr>
            </w:pPr>
            <w:r>
              <w:rPr>
                <w:rFonts w:cs="Times New Roman" w:ascii="Times New Roman" w:hAnsi="Times New Roman"/>
                <w:b/>
                <w:bCs/>
                <w:sz w:val="20"/>
                <w:szCs w:val="20"/>
              </w:rPr>
              <w:t>4</w:t>
            </w:r>
          </w:p>
        </w:tc>
        <w:tc>
          <w:tcPr>
            <w:tcW w:w="672" w:type="dxa"/>
            <w:tcBorders>
              <w:top w:val="single" w:sz="4" w:space="0" w:color="000000"/>
              <w:left w:val="single" w:sz="4" w:space="0" w:color="000000"/>
              <w:bottom w:val="single" w:sz="4" w:space="0" w:color="000000"/>
              <w:right w:val="single" w:sz="4" w:space="0" w:color="000000"/>
            </w:tcBorders>
          </w:tcPr>
          <w:p>
            <w:pPr>
              <w:pStyle w:val="Style73"/>
              <w:jc w:val="center"/>
              <w:rPr>
                <w:rFonts w:ascii="Times New Roman" w:hAnsi="Times New Roman" w:cs="Times New Roman"/>
                <w:sz w:val="20"/>
                <w:szCs w:val="20"/>
              </w:rPr>
            </w:pPr>
            <w:r>
              <w:rPr>
                <w:rFonts w:cs="Times New Roman" w:ascii="Times New Roman" w:hAnsi="Times New Roman"/>
                <w:b/>
                <w:bCs/>
                <w:sz w:val="20"/>
                <w:szCs w:val="20"/>
              </w:rPr>
              <w:t>5</w:t>
            </w:r>
          </w:p>
        </w:tc>
        <w:tc>
          <w:tcPr>
            <w:tcW w:w="634" w:type="dxa"/>
            <w:gridSpan w:val="2"/>
            <w:tcBorders>
              <w:top w:val="single" w:sz="4" w:space="0" w:color="000000"/>
              <w:left w:val="single" w:sz="4" w:space="0" w:color="000000"/>
              <w:bottom w:val="single" w:sz="4" w:space="0" w:color="000000"/>
              <w:right w:val="single" w:sz="4" w:space="0" w:color="000000"/>
            </w:tcBorders>
          </w:tcPr>
          <w:p>
            <w:pPr>
              <w:pStyle w:val="Style73"/>
              <w:jc w:val="center"/>
              <w:rPr>
                <w:rFonts w:ascii="Times New Roman" w:hAnsi="Times New Roman" w:cs="Times New Roman"/>
                <w:sz w:val="20"/>
                <w:szCs w:val="20"/>
              </w:rPr>
            </w:pPr>
            <w:r>
              <w:rPr>
                <w:rFonts w:cs="Times New Roman" w:ascii="Times New Roman" w:hAnsi="Times New Roman"/>
                <w:b/>
                <w:bCs/>
                <w:sz w:val="20"/>
                <w:szCs w:val="20"/>
              </w:rPr>
              <w:t>6</w:t>
            </w:r>
          </w:p>
        </w:tc>
        <w:tc>
          <w:tcPr>
            <w:tcW w:w="67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7</w:t>
            </w:r>
          </w:p>
        </w:tc>
        <w:tc>
          <w:tcPr>
            <w:tcW w:w="665"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8</w:t>
            </w:r>
          </w:p>
        </w:tc>
        <w:tc>
          <w:tcPr>
            <w:tcW w:w="641"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9</w:t>
            </w:r>
          </w:p>
        </w:tc>
        <w:tc>
          <w:tcPr>
            <w:tcW w:w="621"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10</w:t>
            </w:r>
          </w:p>
        </w:tc>
        <w:tc>
          <w:tcPr>
            <w:tcW w:w="690"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11</w:t>
            </w:r>
          </w:p>
        </w:tc>
        <w:tc>
          <w:tcPr>
            <w:tcW w:w="713" w:type="dxa"/>
            <w:gridSpan w:val="3"/>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12</w:t>
            </w:r>
          </w:p>
        </w:tc>
        <w:tc>
          <w:tcPr>
            <w:tcW w:w="591"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13</w:t>
            </w:r>
          </w:p>
        </w:tc>
      </w:tr>
      <w:tr>
        <w:trPr>
          <w:trHeight w:val="60" w:hRule="atLeast"/>
        </w:trPr>
        <w:tc>
          <w:tcPr>
            <w:tcW w:w="591" w:type="dxa"/>
            <w:tcBorders>
              <w:top w:val="single" w:sz="4" w:space="0" w:color="000000"/>
              <w:left w:val="single" w:sz="4" w:space="0" w:color="000000"/>
              <w:bottom w:val="single" w:sz="4" w:space="0" w:color="000000"/>
              <w:right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1.</w:t>
            </w:r>
          </w:p>
        </w:tc>
        <w:tc>
          <w:tcPr>
            <w:tcW w:w="9291" w:type="dxa"/>
            <w:gridSpan w:val="15"/>
            <w:tcBorders>
              <w:top w:val="single" w:sz="4" w:space="0" w:color="000000"/>
              <w:left w:val="single" w:sz="4" w:space="0" w:color="000000"/>
              <w:bottom w:val="single" w:sz="4" w:space="0" w:color="000000"/>
              <w:right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Муниципальная программа «Развитие культуры»</w:t>
            </w:r>
          </w:p>
        </w:tc>
      </w:tr>
      <w:tr>
        <w:trPr>
          <w:trHeight w:val="60" w:hRule="atLeast"/>
        </w:trPr>
        <w:tc>
          <w:tcPr>
            <w:tcW w:w="591" w:type="dxa"/>
            <w:tcBorders>
              <w:top w:val="single" w:sz="4" w:space="0" w:color="000000"/>
              <w:left w:val="single" w:sz="4" w:space="0" w:color="000000"/>
              <w:bottom w:val="single" w:sz="4" w:space="0" w:color="000000"/>
              <w:right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lang w:val="en-US"/>
              </w:rPr>
              <w:t>1</w:t>
            </w:r>
            <w:r>
              <w:rPr>
                <w:rFonts w:cs="Times New Roman" w:ascii="Times New Roman" w:hAnsi="Times New Roman"/>
                <w:b/>
                <w:bCs/>
                <w:sz w:val="20"/>
                <w:szCs w:val="20"/>
              </w:rPr>
              <w:t>.</w:t>
            </w:r>
          </w:p>
        </w:tc>
        <w:tc>
          <w:tcPr>
            <w:tcW w:w="9291" w:type="dxa"/>
            <w:gridSpan w:val="15"/>
            <w:tcBorders>
              <w:top w:val="single" w:sz="4" w:space="0" w:color="000000"/>
              <w:left w:val="single" w:sz="4" w:space="0" w:color="000000"/>
              <w:bottom w:val="single" w:sz="4" w:space="0" w:color="000000"/>
              <w:right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Цель. Развитие культурного потенциала района. Создание условий для обеспечения развития культурного пространства района.</w:t>
            </w:r>
          </w:p>
        </w:tc>
      </w:tr>
      <w:tr>
        <w:trPr>
          <w:trHeight w:val="60" w:hRule="atLeast"/>
        </w:trPr>
        <w:tc>
          <w:tcPr>
            <w:tcW w:w="591" w:type="dxa"/>
            <w:tcBorders>
              <w:left w:val="single" w:sz="4" w:space="0" w:color="000000"/>
              <w:bottom w:val="single" w:sz="4" w:space="0" w:color="000000"/>
              <w:right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1.1</w:t>
            </w:r>
          </w:p>
        </w:tc>
        <w:tc>
          <w:tcPr>
            <w:tcW w:w="9291" w:type="dxa"/>
            <w:gridSpan w:val="15"/>
            <w:tcBorders>
              <w:left w:val="single" w:sz="4" w:space="0" w:color="000000"/>
              <w:bottom w:val="single" w:sz="4" w:space="0" w:color="000000"/>
              <w:right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Задача 1. Формирование гармоничной и комфортной культурной среды, модернизация инфраструктуры в сфере культуры</w:t>
            </w:r>
          </w:p>
        </w:tc>
      </w:tr>
      <w:tr>
        <w:trPr/>
        <w:tc>
          <w:tcPr>
            <w:tcW w:w="591" w:type="dxa"/>
            <w:tcBorders>
              <w:top w:val="single" w:sz="4" w:space="0" w:color="000000"/>
              <w:left w:val="single" w:sz="4" w:space="0" w:color="000000"/>
              <w:bottom w:val="single" w:sz="4" w:space="0" w:color="000000"/>
              <w:right w:val="single" w:sz="4" w:space="0" w:color="000000"/>
            </w:tcBorders>
          </w:tcPr>
          <w:p>
            <w:pPr>
              <w:pStyle w:val="Style64"/>
              <w:ind w:right="-57"/>
              <w:jc w:val="center"/>
              <w:rPr>
                <w:rFonts w:ascii="Times New Roman" w:hAnsi="Times New Roman" w:cs="Times New Roman"/>
                <w:sz w:val="20"/>
                <w:szCs w:val="20"/>
              </w:rPr>
            </w:pPr>
            <w:r>
              <w:rPr>
                <w:rFonts w:cs="Times New Roman" w:ascii="Times New Roman" w:hAnsi="Times New Roman"/>
                <w:b/>
                <w:bCs/>
                <w:sz w:val="20"/>
                <w:szCs w:val="20"/>
              </w:rPr>
              <w:t>1</w:t>
            </w:r>
          </w:p>
        </w:tc>
        <w:tc>
          <w:tcPr>
            <w:tcW w:w="189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2</w:t>
            </w:r>
          </w:p>
        </w:tc>
        <w:tc>
          <w:tcPr>
            <w:tcW w:w="724" w:type="dxa"/>
            <w:tcBorders>
              <w:top w:val="single" w:sz="4" w:space="0" w:color="000000"/>
              <w:left w:val="single" w:sz="4" w:space="0" w:color="000000"/>
              <w:bottom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t>3</w:t>
            </w:r>
          </w:p>
        </w:tc>
        <w:tc>
          <w:tcPr>
            <w:tcW w:w="776" w:type="dxa"/>
            <w:tcBorders>
              <w:top w:val="single" w:sz="4" w:space="0" w:color="000000"/>
              <w:bottom w:val="single" w:sz="4" w:space="0" w:color="000000"/>
            </w:tcBorders>
            <w:vAlign w:val="center"/>
          </w:tcPr>
          <w:p>
            <w:pPr>
              <w:pStyle w:val="Style73"/>
              <w:jc w:val="center"/>
              <w:rPr>
                <w:rFonts w:ascii="Times New Roman" w:hAnsi="Times New Roman" w:cs="Times New Roman"/>
                <w:sz w:val="20"/>
                <w:szCs w:val="20"/>
              </w:rPr>
            </w:pPr>
            <w:r>
              <w:rPr>
                <w:rFonts w:cs="Times New Roman" w:ascii="Times New Roman" w:hAnsi="Times New Roman"/>
                <w:b/>
                <w:bCs/>
                <w:sz w:val="20"/>
                <w:szCs w:val="20"/>
              </w:rPr>
              <w:t>4</w:t>
            </w:r>
          </w:p>
        </w:tc>
        <w:tc>
          <w:tcPr>
            <w:tcW w:w="672" w:type="dxa"/>
            <w:tcBorders>
              <w:top w:val="single" w:sz="4" w:space="0" w:color="000000"/>
              <w:left w:val="single" w:sz="4" w:space="0" w:color="000000"/>
              <w:bottom w:val="single" w:sz="4" w:space="0" w:color="000000"/>
              <w:right w:val="single" w:sz="4" w:space="0" w:color="000000"/>
            </w:tcBorders>
            <w:vAlign w:val="center"/>
          </w:tcPr>
          <w:p>
            <w:pPr>
              <w:pStyle w:val="Style73"/>
              <w:jc w:val="center"/>
              <w:rPr>
                <w:rFonts w:ascii="Times New Roman" w:hAnsi="Times New Roman" w:cs="Times New Roman"/>
                <w:sz w:val="20"/>
                <w:szCs w:val="20"/>
              </w:rPr>
            </w:pPr>
            <w:r>
              <w:rPr>
                <w:rFonts w:cs="Times New Roman" w:ascii="Times New Roman" w:hAnsi="Times New Roman"/>
                <w:b/>
                <w:bCs/>
                <w:sz w:val="20"/>
                <w:szCs w:val="20"/>
              </w:rPr>
              <w:t>5</w:t>
            </w:r>
          </w:p>
        </w:tc>
        <w:tc>
          <w:tcPr>
            <w:tcW w:w="634" w:type="dxa"/>
            <w:gridSpan w:val="2"/>
            <w:tcBorders>
              <w:top w:val="single" w:sz="4" w:space="0" w:color="000000"/>
              <w:left w:val="single" w:sz="4" w:space="0" w:color="000000"/>
              <w:bottom w:val="single" w:sz="4" w:space="0" w:color="000000"/>
              <w:right w:val="single" w:sz="4" w:space="0" w:color="000000"/>
            </w:tcBorders>
            <w:vAlign w:val="center"/>
          </w:tcPr>
          <w:p>
            <w:pPr>
              <w:pStyle w:val="Style73"/>
              <w:jc w:val="center"/>
              <w:rPr>
                <w:rFonts w:ascii="Times New Roman" w:hAnsi="Times New Roman" w:cs="Times New Roman"/>
                <w:sz w:val="20"/>
                <w:szCs w:val="20"/>
              </w:rPr>
            </w:pPr>
            <w:r>
              <w:rPr>
                <w:rFonts w:cs="Times New Roman" w:ascii="Times New Roman" w:hAnsi="Times New Roman"/>
                <w:b/>
                <w:bCs/>
                <w:sz w:val="20"/>
                <w:szCs w:val="20"/>
              </w:rPr>
              <w:t>6</w:t>
            </w:r>
          </w:p>
        </w:tc>
        <w:tc>
          <w:tcPr>
            <w:tcW w:w="672" w:type="dxa"/>
            <w:tcBorders>
              <w:top w:val="single" w:sz="4" w:space="0" w:color="000000"/>
              <w:left w:val="single" w:sz="4" w:space="0" w:color="000000"/>
              <w:bottom w:val="single" w:sz="4" w:space="0" w:color="000000"/>
              <w:right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7</w:t>
            </w:r>
          </w:p>
        </w:tc>
        <w:tc>
          <w:tcPr>
            <w:tcW w:w="665" w:type="dxa"/>
            <w:tcBorders>
              <w:top w:val="single" w:sz="4" w:space="0" w:color="000000"/>
              <w:left w:val="single" w:sz="4" w:space="0" w:color="000000"/>
              <w:bottom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8</w:t>
            </w:r>
          </w:p>
        </w:tc>
        <w:tc>
          <w:tcPr>
            <w:tcW w:w="641" w:type="dxa"/>
            <w:tcBorders>
              <w:top w:val="single" w:sz="4" w:space="0" w:color="000000"/>
              <w:left w:val="single" w:sz="4" w:space="0" w:color="000000"/>
              <w:bottom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9</w:t>
            </w:r>
          </w:p>
        </w:tc>
        <w:tc>
          <w:tcPr>
            <w:tcW w:w="621" w:type="dxa"/>
            <w:tcBorders>
              <w:top w:val="single" w:sz="4" w:space="0" w:color="000000"/>
              <w:left w:val="single" w:sz="4" w:space="0" w:color="000000"/>
              <w:bottom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10</w:t>
            </w:r>
          </w:p>
        </w:tc>
        <w:tc>
          <w:tcPr>
            <w:tcW w:w="733" w:type="dxa"/>
            <w:gridSpan w:val="2"/>
            <w:tcBorders>
              <w:top w:val="single" w:sz="4" w:space="0" w:color="000000"/>
              <w:left w:val="single" w:sz="4" w:space="0" w:color="000000"/>
              <w:bottom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11</w:t>
            </w:r>
          </w:p>
        </w:tc>
        <w:tc>
          <w:tcPr>
            <w:tcW w:w="625" w:type="dxa"/>
            <w:tcBorders>
              <w:top w:val="single" w:sz="4" w:space="0" w:color="000000"/>
              <w:left w:val="single" w:sz="4" w:space="0" w:color="000000"/>
              <w:bottom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12</w:t>
            </w:r>
          </w:p>
        </w:tc>
        <w:tc>
          <w:tcPr>
            <w:tcW w:w="636" w:type="dxa"/>
            <w:gridSpan w:val="2"/>
            <w:tcBorders>
              <w:top w:val="single" w:sz="4" w:space="0" w:color="000000"/>
              <w:left w:val="single" w:sz="4" w:space="0" w:color="000000"/>
              <w:bottom w:val="single" w:sz="4" w:space="0" w:color="000000"/>
              <w:right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13</w:t>
            </w:r>
          </w:p>
        </w:tc>
      </w:tr>
      <w:tr>
        <w:trPr/>
        <w:tc>
          <w:tcPr>
            <w:tcW w:w="591" w:type="dxa"/>
            <w:tcBorders>
              <w:left w:val="single" w:sz="4" w:space="0" w:color="000000"/>
              <w:bottom w:val="single" w:sz="4" w:space="0" w:color="000000"/>
              <w:right w:val="single" w:sz="4" w:space="0" w:color="000000"/>
            </w:tcBorders>
          </w:tcPr>
          <w:p>
            <w:pPr>
              <w:pStyle w:val="Style64"/>
              <w:ind w:right="-57"/>
              <w:rPr>
                <w:rFonts w:ascii="Times New Roman" w:hAnsi="Times New Roman" w:cs="Times New Roman"/>
                <w:sz w:val="20"/>
                <w:szCs w:val="20"/>
              </w:rPr>
            </w:pPr>
            <w:r>
              <w:rPr>
                <w:rFonts w:cs="Times New Roman" w:ascii="Times New Roman" w:hAnsi="Times New Roman"/>
                <w:b/>
                <w:bCs/>
                <w:sz w:val="20"/>
                <w:szCs w:val="20"/>
              </w:rPr>
              <w:t>1.1.1</w:t>
            </w:r>
          </w:p>
        </w:tc>
        <w:tc>
          <w:tcPr>
            <w:tcW w:w="1892" w:type="dxa"/>
            <w:tcBorders>
              <w:left w:val="single" w:sz="4" w:space="0" w:color="000000"/>
              <w:bottom w:val="single" w:sz="4" w:space="0" w:color="000000"/>
              <w:right w:val="single" w:sz="4" w:space="0" w:color="000000"/>
            </w:tcBorders>
          </w:tcPr>
          <w:p>
            <w:pPr>
              <w:pStyle w:val="Style64"/>
              <w:jc w:val="left"/>
              <w:rPr>
                <w:rFonts w:ascii="Times New Roman" w:hAnsi="Times New Roman" w:cs="Times New Roman"/>
                <w:sz w:val="20"/>
                <w:szCs w:val="20"/>
                <w:lang w:val="ru-RU"/>
              </w:rPr>
            </w:pPr>
            <w:r>
              <w:rPr>
                <w:rFonts w:cs="Times New Roman" w:ascii="Times New Roman" w:hAnsi="Times New Roman"/>
                <w:b/>
                <w:bCs/>
                <w:sz w:val="20"/>
                <w:szCs w:val="20"/>
              </w:rPr>
              <w:t>Количество отремонтирован</w:t>
            </w:r>
            <w:r>
              <w:rPr>
                <w:rFonts w:cs="Times New Roman" w:ascii="Times New Roman" w:hAnsi="Times New Roman"/>
                <w:b/>
                <w:bCs/>
                <w:sz w:val="20"/>
                <w:szCs w:val="20"/>
                <w:lang w:val="ru-RU"/>
              </w:rPr>
              <w:t>-</w:t>
            </w:r>
          </w:p>
          <w:p>
            <w:pPr>
              <w:pStyle w:val="Style64"/>
              <w:jc w:val="left"/>
              <w:rPr>
                <w:rFonts w:ascii="Times New Roman" w:hAnsi="Times New Roman" w:cs="Times New Roman"/>
                <w:sz w:val="20"/>
                <w:szCs w:val="20"/>
              </w:rPr>
            </w:pPr>
            <w:r>
              <w:rPr>
                <w:rFonts w:cs="Times New Roman" w:ascii="Times New Roman" w:hAnsi="Times New Roman"/>
                <w:b/>
                <w:bCs/>
                <w:sz w:val="20"/>
                <w:szCs w:val="20"/>
              </w:rPr>
              <w:t>ных (реконструиро-ванных) муниципальных</w:t>
            </w:r>
          </w:p>
          <w:p>
            <w:pPr>
              <w:pStyle w:val="Normal"/>
              <w:jc w:val="left"/>
              <w:rPr>
                <w:rFonts w:ascii="Times New Roman" w:hAnsi="Times New Roman" w:cs="Times New Roman"/>
                <w:sz w:val="20"/>
                <w:szCs w:val="20"/>
              </w:rPr>
            </w:pPr>
            <w:r>
              <w:rPr>
                <w:rFonts w:cs="Times New Roman" w:ascii="Times New Roman" w:hAnsi="Times New Roman"/>
                <w:b/>
                <w:bCs/>
                <w:sz w:val="20"/>
                <w:szCs w:val="20"/>
              </w:rPr>
              <w:t>учреждений культуры, детских школ искусств</w:t>
            </w:r>
          </w:p>
        </w:tc>
        <w:tc>
          <w:tcPr>
            <w:tcW w:w="724" w:type="dxa"/>
            <w:tcBorders>
              <w:left w:val="single" w:sz="4" w:space="0" w:color="000000"/>
              <w:bottom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t>Кол-во</w:t>
            </w:r>
          </w:p>
          <w:p>
            <w:pPr>
              <w:pStyle w:val="Normal"/>
              <w:jc w:val="left"/>
              <w:rPr>
                <w:rFonts w:ascii="Times New Roman" w:hAnsi="Times New Roman" w:cs="Times New Roman"/>
                <w:sz w:val="20"/>
                <w:szCs w:val="20"/>
                <w:lang w:val="ru-RU"/>
              </w:rPr>
            </w:pPr>
            <w:r>
              <w:rPr>
                <w:rFonts w:cs="Times New Roman" w:ascii="Times New Roman" w:hAnsi="Times New Roman"/>
                <w:b/>
                <w:bCs/>
                <w:sz w:val="20"/>
                <w:szCs w:val="20"/>
                <w:lang w:val="ru-RU"/>
              </w:rPr>
              <w:t>з</w:t>
            </w:r>
            <w:r>
              <w:rPr>
                <w:rFonts w:cs="Times New Roman" w:ascii="Times New Roman" w:hAnsi="Times New Roman"/>
                <w:b/>
                <w:bCs/>
                <w:sz w:val="20"/>
                <w:szCs w:val="20"/>
              </w:rPr>
              <w:t>да</w:t>
            </w:r>
            <w:r>
              <w:rPr>
                <w:rFonts w:cs="Times New Roman" w:ascii="Times New Roman" w:hAnsi="Times New Roman"/>
                <w:b/>
                <w:bCs/>
                <w:sz w:val="20"/>
                <w:szCs w:val="20"/>
                <w:lang w:val="ru-RU"/>
              </w:rPr>
              <w:t>-</w:t>
            </w:r>
          </w:p>
          <w:p>
            <w:pPr>
              <w:pStyle w:val="Normal"/>
              <w:jc w:val="left"/>
              <w:rPr>
                <w:rFonts w:ascii="Times New Roman" w:hAnsi="Times New Roman" w:cs="Times New Roman"/>
                <w:sz w:val="20"/>
                <w:szCs w:val="20"/>
              </w:rPr>
            </w:pPr>
            <w:r>
              <w:rPr>
                <w:rFonts w:cs="Times New Roman" w:ascii="Times New Roman" w:hAnsi="Times New Roman"/>
                <w:b/>
                <w:bCs/>
                <w:sz w:val="20"/>
                <w:szCs w:val="20"/>
              </w:rPr>
              <w:t>ний</w:t>
            </w:r>
          </w:p>
        </w:tc>
        <w:tc>
          <w:tcPr>
            <w:tcW w:w="776" w:type="dxa"/>
            <w:tcBorders>
              <w:bottom w:val="single" w:sz="4" w:space="0" w:color="000000"/>
            </w:tcBorders>
            <w:vAlign w:val="center"/>
          </w:tcPr>
          <w:p>
            <w:pPr>
              <w:pStyle w:val="Style73"/>
              <w:jc w:val="center"/>
              <w:rPr>
                <w:rFonts w:ascii="Times New Roman" w:hAnsi="Times New Roman" w:cs="Times New Roman"/>
                <w:sz w:val="20"/>
                <w:szCs w:val="20"/>
              </w:rPr>
            </w:pPr>
            <w:r>
              <w:rPr>
                <w:rFonts w:cs="Times New Roman" w:ascii="Times New Roman" w:hAnsi="Times New Roman"/>
                <w:b/>
                <w:bCs/>
                <w:sz w:val="20"/>
                <w:szCs w:val="20"/>
              </w:rPr>
              <w:t>1</w:t>
            </w:r>
          </w:p>
        </w:tc>
        <w:tc>
          <w:tcPr>
            <w:tcW w:w="672" w:type="dxa"/>
            <w:tcBorders>
              <w:left w:val="single" w:sz="4" w:space="0" w:color="000000"/>
              <w:bottom w:val="single" w:sz="4" w:space="0" w:color="000000"/>
              <w:right w:val="single" w:sz="4" w:space="0" w:color="000000"/>
            </w:tcBorders>
            <w:vAlign w:val="center"/>
          </w:tcPr>
          <w:p>
            <w:pPr>
              <w:pStyle w:val="Style73"/>
              <w:jc w:val="center"/>
              <w:rPr>
                <w:rFonts w:ascii="Times New Roman" w:hAnsi="Times New Roman" w:cs="Times New Roman"/>
                <w:sz w:val="20"/>
                <w:szCs w:val="20"/>
              </w:rPr>
            </w:pPr>
            <w:r>
              <w:rPr>
                <w:rFonts w:cs="Times New Roman" w:ascii="Times New Roman" w:hAnsi="Times New Roman"/>
                <w:b/>
                <w:bCs/>
                <w:sz w:val="20"/>
                <w:szCs w:val="20"/>
              </w:rPr>
              <w:t>-</w:t>
            </w:r>
          </w:p>
        </w:tc>
        <w:tc>
          <w:tcPr>
            <w:tcW w:w="634" w:type="dxa"/>
            <w:gridSpan w:val="2"/>
            <w:tcBorders>
              <w:left w:val="single" w:sz="4" w:space="0" w:color="000000"/>
              <w:bottom w:val="single" w:sz="4" w:space="0" w:color="000000"/>
              <w:right w:val="single" w:sz="4" w:space="0" w:color="000000"/>
            </w:tcBorders>
            <w:vAlign w:val="center"/>
          </w:tcPr>
          <w:p>
            <w:pPr>
              <w:pStyle w:val="Style73"/>
              <w:jc w:val="center"/>
              <w:rPr>
                <w:rFonts w:ascii="Times New Roman" w:hAnsi="Times New Roman" w:cs="Times New Roman"/>
                <w:sz w:val="20"/>
                <w:szCs w:val="20"/>
              </w:rPr>
            </w:pPr>
            <w:r>
              <w:rPr>
                <w:rFonts w:cs="Times New Roman" w:ascii="Times New Roman" w:hAnsi="Times New Roman"/>
                <w:b/>
                <w:bCs/>
                <w:sz w:val="20"/>
                <w:szCs w:val="20"/>
              </w:rPr>
              <w:t>-</w:t>
            </w:r>
          </w:p>
        </w:tc>
        <w:tc>
          <w:tcPr>
            <w:tcW w:w="672" w:type="dxa"/>
            <w:tcBorders>
              <w:left w:val="single" w:sz="4" w:space="0" w:color="000000"/>
              <w:bottom w:val="single" w:sz="4" w:space="0" w:color="000000"/>
              <w:right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w:t>
            </w:r>
          </w:p>
        </w:tc>
        <w:tc>
          <w:tcPr>
            <w:tcW w:w="665" w:type="dxa"/>
            <w:tcBorders>
              <w:left w:val="single" w:sz="4" w:space="0" w:color="000000"/>
              <w:bottom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2</w:t>
            </w:r>
          </w:p>
        </w:tc>
        <w:tc>
          <w:tcPr>
            <w:tcW w:w="641" w:type="dxa"/>
            <w:tcBorders>
              <w:left w:val="single" w:sz="4" w:space="0" w:color="000000"/>
              <w:bottom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1</w:t>
            </w:r>
          </w:p>
        </w:tc>
        <w:tc>
          <w:tcPr>
            <w:tcW w:w="621" w:type="dxa"/>
            <w:tcBorders>
              <w:left w:val="single" w:sz="4" w:space="0" w:color="000000"/>
              <w:bottom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w:t>
            </w:r>
          </w:p>
        </w:tc>
        <w:tc>
          <w:tcPr>
            <w:tcW w:w="733" w:type="dxa"/>
            <w:gridSpan w:val="2"/>
            <w:tcBorders>
              <w:left w:val="single" w:sz="4" w:space="0" w:color="000000"/>
              <w:bottom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w:t>
            </w:r>
          </w:p>
        </w:tc>
        <w:tc>
          <w:tcPr>
            <w:tcW w:w="625" w:type="dxa"/>
            <w:tcBorders>
              <w:left w:val="single" w:sz="4" w:space="0" w:color="000000"/>
              <w:bottom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w:t>
            </w:r>
          </w:p>
        </w:tc>
        <w:tc>
          <w:tcPr>
            <w:tcW w:w="636" w:type="dxa"/>
            <w:gridSpan w:val="2"/>
            <w:tcBorders>
              <w:left w:val="single" w:sz="4" w:space="0" w:color="000000"/>
              <w:bottom w:val="single" w:sz="4" w:space="0" w:color="000000"/>
              <w:right w:val="single" w:sz="4" w:space="0" w:color="000000"/>
            </w:tcBorders>
            <w:vAlign w:val="center"/>
          </w:tcPr>
          <w:p>
            <w:pPr>
              <w:pStyle w:val="Style64"/>
              <w:jc w:val="center"/>
              <w:rPr>
                <w:rFonts w:ascii="Times New Roman" w:hAnsi="Times New Roman" w:cs="Times New Roman"/>
                <w:sz w:val="20"/>
                <w:szCs w:val="20"/>
              </w:rPr>
            </w:pPr>
            <w:r>
              <w:rPr>
                <w:rFonts w:cs="Times New Roman" w:ascii="Times New Roman" w:hAnsi="Times New Roman"/>
                <w:b/>
                <w:bCs/>
                <w:sz w:val="20"/>
                <w:szCs w:val="20"/>
              </w:rPr>
              <w:t>-</w:t>
            </w:r>
          </w:p>
        </w:tc>
      </w:tr>
      <w:tr>
        <w:trPr>
          <w:trHeight w:val="757" w:hRule="atLeast"/>
        </w:trPr>
        <w:tc>
          <w:tcPr>
            <w:tcW w:w="591"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1.1.2</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1892" w:type="dxa"/>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sz w:val="20"/>
                <w:szCs w:val="20"/>
              </w:rPr>
            </w:pPr>
            <w:r>
              <w:rPr>
                <w:rFonts w:cs="Times New Roman" w:ascii="Times New Roman" w:hAnsi="Times New Roman"/>
                <w:b/>
                <w:bCs/>
                <w:sz w:val="20"/>
                <w:szCs w:val="20"/>
              </w:rPr>
              <w:t>Количество учреждений культуры, оснащенных материально-</w:t>
            </w:r>
          </w:p>
          <w:p>
            <w:pPr>
              <w:pStyle w:val="Style64"/>
              <w:jc w:val="left"/>
              <w:rPr>
                <w:rFonts w:ascii="Times New Roman" w:hAnsi="Times New Roman" w:cs="Times New Roman"/>
                <w:sz w:val="20"/>
                <w:szCs w:val="20"/>
              </w:rPr>
            </w:pPr>
            <w:r>
              <w:rPr>
                <w:rFonts w:cs="Times New Roman" w:ascii="Times New Roman" w:hAnsi="Times New Roman"/>
                <w:b/>
                <w:bCs/>
                <w:sz w:val="20"/>
                <w:szCs w:val="20"/>
              </w:rPr>
              <w:t>техническим оборудованием, музыкальными инструментами, костюмами, мебелью.</w:t>
            </w:r>
          </w:p>
        </w:tc>
        <w:tc>
          <w:tcPr>
            <w:tcW w:w="724" w:type="dxa"/>
            <w:tcBorders>
              <w:top w:val="single" w:sz="4" w:space="0" w:color="000000"/>
              <w:left w:val="single" w:sz="4" w:space="0" w:color="000000"/>
              <w:bottom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t>кол-во</w:t>
            </w:r>
          </w:p>
          <w:p>
            <w:pPr>
              <w:pStyle w:val="Style64"/>
              <w:rPr>
                <w:rFonts w:ascii="Times New Roman" w:hAnsi="Times New Roman" w:cs="Times New Roman"/>
                <w:sz w:val="20"/>
                <w:szCs w:val="20"/>
              </w:rPr>
            </w:pPr>
            <w:r>
              <w:rPr>
                <w:rFonts w:cs="Times New Roman" w:ascii="Times New Roman" w:hAnsi="Times New Roman"/>
                <w:b/>
                <w:bCs/>
                <w:sz w:val="20"/>
                <w:szCs w:val="20"/>
                <w:lang w:val="ru-RU"/>
              </w:rPr>
              <w:t>у</w:t>
            </w:r>
            <w:r>
              <w:rPr>
                <w:rFonts w:cs="Times New Roman" w:ascii="Times New Roman" w:hAnsi="Times New Roman"/>
                <w:b/>
                <w:bCs/>
                <w:sz w:val="20"/>
                <w:szCs w:val="20"/>
              </w:rPr>
              <w:t>чрежде</w:t>
            </w:r>
            <w:r>
              <w:rPr>
                <w:rFonts w:cs="Times New Roman" w:ascii="Times New Roman" w:hAnsi="Times New Roman"/>
                <w:b/>
                <w:bCs/>
                <w:sz w:val="20"/>
                <w:szCs w:val="20"/>
                <w:lang w:val="ru-RU"/>
              </w:rPr>
              <w:t>-</w:t>
            </w:r>
            <w:r>
              <w:rPr>
                <w:rFonts w:cs="Times New Roman" w:ascii="Times New Roman" w:hAnsi="Times New Roman"/>
                <w:b/>
                <w:bCs/>
                <w:sz w:val="20"/>
                <w:szCs w:val="20"/>
              </w:rPr>
              <w:t>ний</w:t>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tc>
        <w:tc>
          <w:tcPr>
            <w:tcW w:w="776" w:type="dxa"/>
            <w:tcBorders>
              <w:top w:val="single" w:sz="4" w:space="0" w:color="000000"/>
              <w:bottom w:val="single" w:sz="4" w:space="0" w:color="000000"/>
            </w:tcBorders>
            <w:vAlign w:val="center"/>
          </w:tcPr>
          <w:p>
            <w:pPr>
              <w:pStyle w:val="Normal"/>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73"/>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73"/>
              <w:ind w:hanging="0" w:left="0"/>
              <w:jc w:val="center"/>
              <w:rPr>
                <w:b/>
                <w:bCs/>
              </w:rPr>
            </w:pPr>
            <w:r>
              <w:rPr>
                <w:rFonts w:cs="Times New Roman" w:ascii="Times New Roman" w:hAnsi="Times New Roman"/>
                <w:b/>
                <w:bCs/>
                <w:sz w:val="20"/>
                <w:szCs w:val="20"/>
              </w:rPr>
              <w:t>1</w:t>
            </w:r>
          </w:p>
        </w:tc>
        <w:tc>
          <w:tcPr>
            <w:tcW w:w="672" w:type="dxa"/>
            <w:tcBorders>
              <w:top w:val="single" w:sz="4" w:space="0" w:color="000000"/>
              <w:left w:val="single" w:sz="4" w:space="0" w:color="000000"/>
              <w:bottom w:val="single" w:sz="4" w:space="0" w:color="000000"/>
              <w:right w:val="single" w:sz="4" w:space="0" w:color="000000"/>
            </w:tcBorders>
            <w:vAlign w:val="center"/>
          </w:tcPr>
          <w:p>
            <w:pPr>
              <w:pStyle w:val="Style73"/>
              <w:ind w:hanging="0" w:left="0"/>
              <w:jc w:val="center"/>
              <w:rPr>
                <w:b/>
                <w:bCs/>
              </w:rPr>
            </w:pPr>
            <w:r>
              <w:rPr>
                <w:rFonts w:cs="Times New Roman" w:ascii="Times New Roman" w:hAnsi="Times New Roman"/>
                <w:b/>
                <w:bCs/>
                <w:sz w:val="20"/>
                <w:szCs w:val="20"/>
              </w:rPr>
              <w:t>-</w:t>
            </w:r>
          </w:p>
        </w:tc>
        <w:tc>
          <w:tcPr>
            <w:tcW w:w="634" w:type="dxa"/>
            <w:gridSpan w:val="2"/>
            <w:tcBorders>
              <w:top w:val="single" w:sz="4" w:space="0" w:color="000000"/>
              <w:left w:val="single" w:sz="4" w:space="0" w:color="000000"/>
              <w:bottom w:val="single" w:sz="4" w:space="0" w:color="000000"/>
              <w:right w:val="single" w:sz="4" w:space="0" w:color="000000"/>
            </w:tcBorders>
            <w:vAlign w:val="center"/>
          </w:tcPr>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b/>
                <w:bCs/>
              </w:rPr>
            </w:pPr>
            <w:r>
              <w:rPr>
                <w:rFonts w:cs="Times New Roman" w:ascii="Times New Roman" w:hAnsi="Times New Roman"/>
                <w:b/>
                <w:bCs/>
                <w:sz w:val="20"/>
                <w:szCs w:val="20"/>
              </w:rPr>
              <w:t>1</w:t>
            </w:r>
          </w:p>
        </w:tc>
        <w:tc>
          <w:tcPr>
            <w:tcW w:w="672" w:type="dxa"/>
            <w:tcBorders>
              <w:top w:val="single" w:sz="4" w:space="0" w:color="000000"/>
              <w:left w:val="single" w:sz="4" w:space="0" w:color="000000"/>
              <w:bottom w:val="single" w:sz="4" w:space="0" w:color="000000"/>
              <w:right w:val="single" w:sz="4" w:space="0" w:color="000000"/>
            </w:tcBorders>
            <w:vAlign w:val="center"/>
          </w:tcPr>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b/>
                <w:bCs/>
              </w:rPr>
            </w:pPr>
            <w:r>
              <w:rPr>
                <w:rFonts w:cs="Times New Roman" w:ascii="Times New Roman" w:hAnsi="Times New Roman"/>
                <w:b/>
                <w:bCs/>
                <w:sz w:val="20"/>
                <w:szCs w:val="20"/>
              </w:rPr>
              <w:t>1</w:t>
            </w:r>
          </w:p>
        </w:tc>
        <w:tc>
          <w:tcPr>
            <w:tcW w:w="665" w:type="dxa"/>
            <w:tcBorders>
              <w:top w:val="single" w:sz="4" w:space="0" w:color="000000"/>
              <w:left w:val="single" w:sz="4" w:space="0" w:color="000000"/>
              <w:bottom w:val="single" w:sz="4" w:space="0" w:color="000000"/>
            </w:tcBorders>
            <w:vAlign w:val="center"/>
          </w:tcPr>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b/>
                <w:bCs/>
              </w:rPr>
            </w:pPr>
            <w:r>
              <w:rPr>
                <w:rFonts w:cs="Times New Roman" w:ascii="Times New Roman" w:hAnsi="Times New Roman"/>
                <w:b/>
                <w:bCs/>
                <w:sz w:val="20"/>
                <w:szCs w:val="20"/>
              </w:rPr>
              <w:t>1</w:t>
            </w:r>
          </w:p>
        </w:tc>
        <w:tc>
          <w:tcPr>
            <w:tcW w:w="641" w:type="dxa"/>
            <w:tcBorders>
              <w:top w:val="single" w:sz="4" w:space="0" w:color="000000"/>
              <w:left w:val="single" w:sz="4" w:space="0" w:color="000000"/>
              <w:bottom w:val="single" w:sz="4" w:space="0" w:color="000000"/>
            </w:tcBorders>
            <w:vAlign w:val="center"/>
          </w:tcPr>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b/>
                <w:bCs/>
              </w:rPr>
            </w:pPr>
            <w:r>
              <w:rPr>
                <w:rFonts w:cs="Times New Roman" w:ascii="Times New Roman" w:hAnsi="Times New Roman"/>
                <w:b/>
                <w:bCs/>
                <w:sz w:val="20"/>
                <w:szCs w:val="20"/>
              </w:rPr>
              <w:t>1</w:t>
            </w:r>
          </w:p>
        </w:tc>
        <w:tc>
          <w:tcPr>
            <w:tcW w:w="621" w:type="dxa"/>
            <w:tcBorders>
              <w:top w:val="single" w:sz="4" w:space="0" w:color="000000"/>
              <w:left w:val="single" w:sz="4" w:space="0" w:color="000000"/>
              <w:bottom w:val="single" w:sz="4" w:space="0" w:color="000000"/>
            </w:tcBorders>
            <w:vAlign w:val="center"/>
          </w:tcPr>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b/>
                <w:bCs/>
              </w:rPr>
            </w:pPr>
            <w:r>
              <w:rPr>
                <w:rFonts w:cs="Times New Roman" w:ascii="Times New Roman" w:hAnsi="Times New Roman"/>
                <w:b/>
                <w:bCs/>
                <w:sz w:val="20"/>
                <w:szCs w:val="20"/>
              </w:rPr>
              <w:t>1</w:t>
            </w:r>
          </w:p>
        </w:tc>
        <w:tc>
          <w:tcPr>
            <w:tcW w:w="733" w:type="dxa"/>
            <w:gridSpan w:val="2"/>
            <w:tcBorders>
              <w:top w:val="single" w:sz="4" w:space="0" w:color="000000"/>
              <w:left w:val="single" w:sz="4" w:space="0" w:color="000000"/>
              <w:bottom w:val="single" w:sz="4" w:space="0" w:color="000000"/>
            </w:tcBorders>
            <w:vAlign w:val="center"/>
          </w:tcPr>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b/>
                <w:bCs/>
              </w:rPr>
            </w:pPr>
            <w:r>
              <w:rPr>
                <w:rFonts w:cs="Times New Roman" w:ascii="Times New Roman" w:hAnsi="Times New Roman"/>
                <w:b/>
                <w:bCs/>
                <w:sz w:val="20"/>
                <w:szCs w:val="20"/>
              </w:rPr>
              <w:t>1</w:t>
            </w:r>
          </w:p>
        </w:tc>
        <w:tc>
          <w:tcPr>
            <w:tcW w:w="625" w:type="dxa"/>
            <w:tcBorders>
              <w:top w:val="single" w:sz="4" w:space="0" w:color="000000"/>
              <w:left w:val="single" w:sz="4" w:space="0" w:color="000000"/>
              <w:bottom w:val="single" w:sz="4" w:space="0" w:color="000000"/>
            </w:tcBorders>
            <w:vAlign w:val="center"/>
          </w:tcPr>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b/>
                <w:bCs/>
              </w:rPr>
            </w:pPr>
            <w:r>
              <w:rPr>
                <w:rFonts w:cs="Times New Roman" w:ascii="Times New Roman" w:hAnsi="Times New Roman"/>
                <w:b/>
                <w:bCs/>
                <w:sz w:val="20"/>
                <w:szCs w:val="20"/>
              </w:rPr>
              <w:t>1</w:t>
            </w:r>
          </w:p>
        </w:tc>
        <w:tc>
          <w:tcPr>
            <w:tcW w:w="636" w:type="dxa"/>
            <w:gridSpan w:val="2"/>
            <w:tcBorders>
              <w:top w:val="single" w:sz="4" w:space="0" w:color="000000"/>
              <w:left w:val="single" w:sz="4" w:space="0" w:color="000000"/>
              <w:bottom w:val="single" w:sz="4" w:space="0" w:color="000000"/>
              <w:right w:val="single" w:sz="4" w:space="0" w:color="000000"/>
            </w:tcBorders>
            <w:vAlign w:val="center"/>
          </w:tcPr>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rFonts w:ascii="Times New Roman" w:hAnsi="Times New Roman" w:cs="Times New Roman"/>
                <w:sz w:val="20"/>
                <w:szCs w:val="20"/>
              </w:rPr>
            </w:pPr>
            <w:r>
              <w:rPr>
                <w:rFonts w:cs="Times New Roman" w:ascii="Times New Roman" w:hAnsi="Times New Roman"/>
                <w:b/>
                <w:bCs/>
                <w:sz w:val="20"/>
                <w:szCs w:val="20"/>
              </w:rPr>
            </w:r>
          </w:p>
          <w:p>
            <w:pPr>
              <w:pStyle w:val="Style64"/>
              <w:ind w:hanging="0" w:left="0"/>
              <w:jc w:val="center"/>
              <w:rPr>
                <w:b/>
                <w:bCs/>
              </w:rPr>
            </w:pPr>
            <w:r>
              <w:rPr>
                <w:rFonts w:cs="Times New Roman" w:ascii="Times New Roman" w:hAnsi="Times New Roman"/>
                <w:b/>
                <w:bCs/>
                <w:sz w:val="20"/>
                <w:szCs w:val="20"/>
              </w:rPr>
              <w:t>1</w:t>
            </w:r>
          </w:p>
        </w:tc>
      </w:tr>
      <w:tr>
        <w:trPr>
          <w:trHeight w:val="757" w:hRule="atLeast"/>
        </w:trPr>
        <w:tc>
          <w:tcPr>
            <w:tcW w:w="591" w:type="dxa"/>
            <w:tcBorders>
              <w:left w:val="single" w:sz="4" w:space="0" w:color="000000"/>
              <w:bottom w:val="single" w:sz="4" w:space="0" w:color="000000"/>
              <w:right w:val="single" w:sz="4" w:space="0" w:color="000000"/>
            </w:tcBorders>
          </w:tcPr>
          <w:p>
            <w:pPr>
              <w:pStyle w:val="Style64"/>
              <w:jc w:val="center"/>
              <w:rPr>
                <w:highlight w:val="none"/>
                <w:shd w:fill="auto" w:val="clear"/>
              </w:rPr>
            </w:pPr>
            <w:r>
              <w:rPr>
                <w:rFonts w:cs="Times New Roman" w:ascii="Times New Roman" w:hAnsi="Times New Roman"/>
                <w:b/>
                <w:bCs/>
                <w:sz w:val="20"/>
                <w:szCs w:val="20"/>
                <w:shd w:fill="auto" w:val="clear"/>
              </w:rPr>
              <w:t>1.1.3</w:t>
            </w:r>
          </w:p>
        </w:tc>
        <w:tc>
          <w:tcPr>
            <w:tcW w:w="1892" w:type="dxa"/>
            <w:tcBorders>
              <w:left w:val="single" w:sz="4" w:space="0" w:color="000000"/>
              <w:bottom w:val="single" w:sz="4" w:space="0" w:color="000000"/>
              <w:right w:val="single" w:sz="4" w:space="0" w:color="000000"/>
            </w:tcBorders>
          </w:tcPr>
          <w:p>
            <w:pPr>
              <w:pStyle w:val="Style64"/>
              <w:jc w:val="left"/>
              <w:rPr>
                <w:highlight w:val="none"/>
                <w:shd w:fill="auto" w:val="clear"/>
                <w:lang w:val="ru-RU"/>
              </w:rPr>
            </w:pPr>
            <w:r>
              <w:rPr>
                <w:rFonts w:cs="Times New Roman" w:ascii="Times New Roman" w:hAnsi="Times New Roman"/>
                <w:b/>
                <w:bCs/>
                <w:sz w:val="20"/>
                <w:szCs w:val="20"/>
                <w:shd w:fill="auto" w:val="clear"/>
              </w:rPr>
              <w:t>Количество построен</w:t>
            </w:r>
            <w:r>
              <w:rPr>
                <w:rFonts w:cs="Times New Roman" w:ascii="Times New Roman" w:hAnsi="Times New Roman"/>
                <w:b/>
                <w:bCs/>
                <w:sz w:val="20"/>
                <w:szCs w:val="20"/>
                <w:shd w:fill="auto" w:val="clear"/>
                <w:lang w:val="ru-RU"/>
              </w:rPr>
              <w:t>ных</w:t>
            </w:r>
          </w:p>
          <w:p>
            <w:pPr>
              <w:pStyle w:val="Style64"/>
              <w:jc w:val="left"/>
              <w:rPr>
                <w:highlight w:val="none"/>
                <w:shd w:fill="auto" w:val="clear"/>
              </w:rPr>
            </w:pPr>
            <w:r>
              <w:rPr>
                <w:rFonts w:cs="Times New Roman" w:ascii="Times New Roman" w:hAnsi="Times New Roman"/>
                <w:b/>
                <w:bCs/>
                <w:sz w:val="20"/>
                <w:szCs w:val="20"/>
                <w:shd w:fill="auto" w:val="clear"/>
              </w:rPr>
              <w:t>(восстановленных) муниципальных учреждений культуры, детских школ искусств (выполнение проектно-изыскательских работ,государственной экспертизы, проведение иных подготовительных работ)</w:t>
            </w:r>
          </w:p>
        </w:tc>
        <w:tc>
          <w:tcPr>
            <w:tcW w:w="724" w:type="dxa"/>
            <w:tcBorders>
              <w:left w:val="single" w:sz="4" w:space="0" w:color="000000"/>
              <w:bottom w:val="single" w:sz="4" w:space="0" w:color="000000"/>
              <w:right w:val="single" w:sz="4" w:space="0" w:color="000000"/>
            </w:tcBorders>
          </w:tcPr>
          <w:p>
            <w:pPr>
              <w:pStyle w:val="Style64"/>
              <w:rPr>
                <w:highlight w:val="none"/>
                <w:shd w:fill="auto" w:val="clear"/>
              </w:rPr>
            </w:pPr>
            <w:r>
              <w:rPr>
                <w:rFonts w:cs="Times New Roman" w:ascii="Times New Roman" w:hAnsi="Times New Roman"/>
                <w:b/>
                <w:bCs/>
                <w:sz w:val="20"/>
                <w:szCs w:val="20"/>
                <w:shd w:fill="auto" w:val="clear"/>
              </w:rPr>
              <w:t>кол-во учрежде</w:t>
            </w:r>
          </w:p>
          <w:p>
            <w:pPr>
              <w:pStyle w:val="Style64"/>
              <w:rPr>
                <w:highlight w:val="none"/>
                <w:shd w:fill="auto" w:val="clear"/>
              </w:rPr>
            </w:pPr>
            <w:r>
              <w:rPr>
                <w:rFonts w:cs="Times New Roman" w:ascii="Times New Roman" w:hAnsi="Times New Roman"/>
                <w:b/>
                <w:bCs/>
                <w:sz w:val="20"/>
                <w:szCs w:val="20"/>
                <w:shd w:fill="auto" w:val="clear"/>
              </w:rPr>
              <w:t>ний</w:t>
            </w:r>
          </w:p>
        </w:tc>
        <w:tc>
          <w:tcPr>
            <w:tcW w:w="776" w:type="dxa"/>
            <w:tcBorders>
              <w:bottom w:val="single" w:sz="4" w:space="0" w:color="000000"/>
            </w:tcBorders>
            <w:vAlign w:val="center"/>
          </w:tcPr>
          <w:p>
            <w:pPr>
              <w:pStyle w:val="Normal"/>
              <w:jc w:val="center"/>
              <w:rPr>
                <w:highlight w:val="none"/>
                <w:shd w:fill="auto" w:val="clear"/>
              </w:rPr>
            </w:pPr>
            <w:r>
              <w:rPr>
                <w:rFonts w:cs="Times New Roman" w:ascii="Times New Roman" w:hAnsi="Times New Roman"/>
                <w:b/>
                <w:bCs/>
                <w:sz w:val="20"/>
                <w:szCs w:val="20"/>
                <w:shd w:fill="auto" w:val="clear"/>
              </w:rPr>
              <w:t>0</w:t>
            </w:r>
          </w:p>
        </w:tc>
        <w:tc>
          <w:tcPr>
            <w:tcW w:w="672" w:type="dxa"/>
            <w:tcBorders>
              <w:left w:val="single" w:sz="4" w:space="0" w:color="000000"/>
              <w:bottom w:val="single" w:sz="4" w:space="0" w:color="000000"/>
              <w:right w:val="single" w:sz="4" w:space="0" w:color="000000"/>
            </w:tcBorders>
            <w:vAlign w:val="center"/>
          </w:tcPr>
          <w:p>
            <w:pPr>
              <w:pStyle w:val="Style73"/>
              <w:jc w:val="center"/>
              <w:rPr>
                <w:highlight w:val="none"/>
                <w:shd w:fill="auto" w:val="clear"/>
              </w:rPr>
            </w:pPr>
            <w:r>
              <w:rPr>
                <w:rFonts w:cs="Times New Roman" w:ascii="Times New Roman" w:hAnsi="Times New Roman"/>
                <w:b/>
                <w:bCs/>
                <w:sz w:val="20"/>
                <w:szCs w:val="20"/>
                <w:shd w:fill="auto" w:val="clear"/>
              </w:rPr>
              <w:t>0</w:t>
            </w:r>
          </w:p>
        </w:tc>
        <w:tc>
          <w:tcPr>
            <w:tcW w:w="634" w:type="dxa"/>
            <w:gridSpan w:val="2"/>
            <w:tcBorders>
              <w:left w:val="single" w:sz="4" w:space="0" w:color="000000"/>
              <w:bottom w:val="single" w:sz="4" w:space="0" w:color="000000"/>
              <w:right w:val="single" w:sz="4" w:space="0" w:color="000000"/>
            </w:tcBorders>
            <w:vAlign w:val="center"/>
          </w:tcPr>
          <w:p>
            <w:pPr>
              <w:pStyle w:val="Style64"/>
              <w:jc w:val="center"/>
              <w:rPr>
                <w:highlight w:val="none"/>
                <w:shd w:fill="auto" w:val="clear"/>
              </w:rPr>
            </w:pPr>
            <w:r>
              <w:rPr>
                <w:rFonts w:cs="Times New Roman" w:ascii="Times New Roman" w:hAnsi="Times New Roman"/>
                <w:b/>
                <w:bCs/>
                <w:sz w:val="20"/>
                <w:szCs w:val="20"/>
                <w:shd w:fill="auto" w:val="clear"/>
              </w:rPr>
              <w:t>0</w:t>
            </w:r>
          </w:p>
        </w:tc>
        <w:tc>
          <w:tcPr>
            <w:tcW w:w="672" w:type="dxa"/>
            <w:tcBorders>
              <w:left w:val="single" w:sz="4" w:space="0" w:color="000000"/>
              <w:bottom w:val="single" w:sz="4" w:space="0" w:color="000000"/>
              <w:right w:val="single" w:sz="4" w:space="0" w:color="000000"/>
            </w:tcBorders>
            <w:vAlign w:val="center"/>
          </w:tcPr>
          <w:p>
            <w:pPr>
              <w:pStyle w:val="Style64"/>
              <w:jc w:val="center"/>
              <w:rPr>
                <w:highlight w:val="none"/>
                <w:shd w:fill="auto" w:val="clear"/>
              </w:rPr>
            </w:pPr>
            <w:r>
              <w:rPr>
                <w:rFonts w:cs="Times New Roman" w:ascii="Times New Roman" w:hAnsi="Times New Roman"/>
                <w:b/>
                <w:bCs/>
                <w:sz w:val="20"/>
                <w:szCs w:val="20"/>
                <w:shd w:fill="auto" w:val="clear"/>
              </w:rPr>
              <w:t>0</w:t>
            </w:r>
          </w:p>
        </w:tc>
        <w:tc>
          <w:tcPr>
            <w:tcW w:w="665" w:type="dxa"/>
            <w:tcBorders>
              <w:left w:val="single" w:sz="4" w:space="0" w:color="000000"/>
              <w:bottom w:val="single" w:sz="4" w:space="0" w:color="000000"/>
            </w:tcBorders>
            <w:vAlign w:val="center"/>
          </w:tcPr>
          <w:p>
            <w:pPr>
              <w:pStyle w:val="Style64"/>
              <w:jc w:val="center"/>
              <w:rPr>
                <w:highlight w:val="none"/>
                <w:shd w:fill="auto" w:val="clear"/>
              </w:rPr>
            </w:pPr>
            <w:r>
              <w:rPr>
                <w:rFonts w:cs="Times New Roman" w:ascii="Times New Roman" w:hAnsi="Times New Roman"/>
                <w:b/>
                <w:bCs/>
                <w:sz w:val="20"/>
                <w:szCs w:val="20"/>
                <w:shd w:fill="auto" w:val="clear"/>
              </w:rPr>
              <w:t>0</w:t>
            </w:r>
          </w:p>
        </w:tc>
        <w:tc>
          <w:tcPr>
            <w:tcW w:w="641" w:type="dxa"/>
            <w:tcBorders>
              <w:left w:val="single" w:sz="4" w:space="0" w:color="000000"/>
              <w:bottom w:val="single" w:sz="4" w:space="0" w:color="000000"/>
            </w:tcBorders>
            <w:vAlign w:val="center"/>
          </w:tcPr>
          <w:p>
            <w:pPr>
              <w:pStyle w:val="Style64"/>
              <w:jc w:val="center"/>
              <w:rPr>
                <w:highlight w:val="none"/>
                <w:shd w:fill="auto" w:val="clear"/>
              </w:rPr>
            </w:pPr>
            <w:r>
              <w:rPr>
                <w:rFonts w:cs="Times New Roman" w:ascii="Times New Roman" w:hAnsi="Times New Roman"/>
                <w:b/>
                <w:bCs/>
                <w:sz w:val="20"/>
                <w:szCs w:val="20"/>
                <w:shd w:fill="auto" w:val="clear"/>
              </w:rPr>
              <w:t>0</w:t>
            </w:r>
          </w:p>
        </w:tc>
        <w:tc>
          <w:tcPr>
            <w:tcW w:w="621" w:type="dxa"/>
            <w:tcBorders>
              <w:left w:val="single" w:sz="4" w:space="0" w:color="000000"/>
              <w:bottom w:val="single" w:sz="4" w:space="0" w:color="000000"/>
            </w:tcBorders>
            <w:vAlign w:val="center"/>
          </w:tcPr>
          <w:p>
            <w:pPr>
              <w:pStyle w:val="Style64"/>
              <w:jc w:val="center"/>
              <w:rPr>
                <w:highlight w:val="none"/>
                <w:shd w:fill="auto" w:val="clear"/>
              </w:rPr>
            </w:pPr>
            <w:r>
              <w:rPr>
                <w:rFonts w:cs="Times New Roman" w:ascii="Times New Roman" w:hAnsi="Times New Roman"/>
                <w:b/>
                <w:bCs/>
                <w:sz w:val="20"/>
                <w:szCs w:val="20"/>
                <w:shd w:fill="auto" w:val="clear"/>
              </w:rPr>
              <w:t>0</w:t>
            </w:r>
          </w:p>
        </w:tc>
        <w:tc>
          <w:tcPr>
            <w:tcW w:w="733" w:type="dxa"/>
            <w:gridSpan w:val="2"/>
            <w:tcBorders>
              <w:left w:val="single" w:sz="4" w:space="0" w:color="000000"/>
              <w:bottom w:val="single" w:sz="4" w:space="0" w:color="000000"/>
            </w:tcBorders>
            <w:vAlign w:val="center"/>
          </w:tcPr>
          <w:p>
            <w:pPr>
              <w:pStyle w:val="Style64"/>
              <w:jc w:val="center"/>
              <w:rPr>
                <w:highlight w:val="none"/>
                <w:shd w:fill="auto" w:val="clear"/>
              </w:rPr>
            </w:pPr>
            <w:r>
              <w:rPr>
                <w:rFonts w:cs="Times New Roman" w:ascii="Times New Roman" w:hAnsi="Times New Roman"/>
                <w:b/>
                <w:bCs/>
                <w:sz w:val="20"/>
                <w:szCs w:val="20"/>
                <w:shd w:fill="auto" w:val="clear"/>
              </w:rPr>
              <w:t>0</w:t>
            </w:r>
          </w:p>
        </w:tc>
        <w:tc>
          <w:tcPr>
            <w:tcW w:w="625" w:type="dxa"/>
            <w:tcBorders>
              <w:left w:val="single" w:sz="4" w:space="0" w:color="000000"/>
              <w:bottom w:val="single" w:sz="4" w:space="0" w:color="000000"/>
            </w:tcBorders>
            <w:vAlign w:val="center"/>
          </w:tcPr>
          <w:p>
            <w:pPr>
              <w:pStyle w:val="Style64"/>
              <w:jc w:val="center"/>
              <w:rPr>
                <w:rFonts w:ascii="Times New Roman" w:hAnsi="Times New Roman" w:cs="Times New Roman"/>
                <w:sz w:val="20"/>
                <w:szCs w:val="20"/>
                <w:highlight w:val="none"/>
                <w:shd w:fill="auto" w:val="clear"/>
              </w:rPr>
            </w:pPr>
            <w:r>
              <w:rPr>
                <w:rFonts w:cs="Times New Roman" w:ascii="Times New Roman" w:hAnsi="Times New Roman"/>
                <w:b/>
                <w:bCs/>
                <w:sz w:val="20"/>
                <w:szCs w:val="20"/>
                <w:shd w:fill="auto" w:val="clear"/>
              </w:rPr>
            </w:r>
          </w:p>
          <w:p>
            <w:pPr>
              <w:pStyle w:val="Style64"/>
              <w:jc w:val="center"/>
              <w:rPr>
                <w:highlight w:val="none"/>
                <w:shd w:fill="auto" w:val="clear"/>
              </w:rPr>
            </w:pPr>
            <w:r>
              <w:rPr>
                <w:rFonts w:cs="Times New Roman" w:ascii="Times New Roman" w:hAnsi="Times New Roman"/>
                <w:b/>
                <w:bCs/>
                <w:sz w:val="20"/>
                <w:szCs w:val="20"/>
                <w:shd w:fill="auto" w:val="clear"/>
              </w:rPr>
              <w:t>0</w:t>
            </w:r>
          </w:p>
        </w:tc>
        <w:tc>
          <w:tcPr>
            <w:tcW w:w="636" w:type="dxa"/>
            <w:gridSpan w:val="2"/>
            <w:tcBorders>
              <w:left w:val="single" w:sz="4" w:space="0" w:color="000000"/>
              <w:bottom w:val="single" w:sz="4" w:space="0" w:color="000000"/>
              <w:right w:val="single" w:sz="4" w:space="0" w:color="000000"/>
            </w:tcBorders>
            <w:vAlign w:val="center"/>
          </w:tcPr>
          <w:p>
            <w:pPr>
              <w:pStyle w:val="Style64"/>
              <w:jc w:val="center"/>
              <w:rPr>
                <w:highlight w:val="none"/>
                <w:shd w:fill="auto" w:val="clear"/>
              </w:rPr>
            </w:pPr>
            <w:r>
              <w:rPr>
                <w:rFonts w:cs="Times New Roman" w:ascii="Times New Roman" w:hAnsi="Times New Roman"/>
                <w:b/>
                <w:bCs/>
                <w:sz w:val="20"/>
                <w:szCs w:val="20"/>
                <w:shd w:fill="auto" w:val="clear"/>
              </w:rPr>
              <w:t>0</w:t>
            </w:r>
          </w:p>
        </w:tc>
      </w:tr>
      <w:tr>
        <w:trPr/>
        <w:tc>
          <w:tcPr>
            <w:tcW w:w="591" w:type="dxa"/>
            <w:tcBorders>
              <w:top w:val="single" w:sz="4" w:space="0" w:color="000000"/>
              <w:left w:val="single" w:sz="4" w:space="0" w:color="000000"/>
              <w:bottom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t>1.2</w:t>
            </w:r>
          </w:p>
        </w:tc>
        <w:tc>
          <w:tcPr>
            <w:tcW w:w="9291" w:type="dxa"/>
            <w:gridSpan w:val="15"/>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sz w:val="20"/>
                <w:szCs w:val="20"/>
              </w:rPr>
            </w:pPr>
            <w:r>
              <w:rPr>
                <w:rFonts w:cs="Times New Roman" w:ascii="Times New Roman" w:hAnsi="Times New Roman"/>
                <w:b/>
                <w:bCs/>
                <w:sz w:val="20"/>
                <w:szCs w:val="20"/>
              </w:rPr>
              <w:t>Задача 2. Культурное развитие общества и раскрытие творческого потенциала.</w:t>
            </w:r>
          </w:p>
        </w:tc>
      </w:tr>
      <w:tr>
        <w:trPr>
          <w:trHeight w:val="775" w:hRule="atLeast"/>
        </w:trPr>
        <w:tc>
          <w:tcPr>
            <w:tcW w:w="591" w:type="dxa"/>
            <w:tcBorders>
              <w:top w:val="single" w:sz="4" w:space="0" w:color="000000"/>
              <w:left w:val="single" w:sz="4" w:space="0" w:color="000000"/>
              <w:right w:val="single" w:sz="4" w:space="0" w:color="000000"/>
            </w:tcBorders>
          </w:tcPr>
          <w:p>
            <w:pPr>
              <w:pStyle w:val="Style64"/>
              <w:jc w:val="center"/>
              <w:rPr>
                <w:rFonts w:ascii="Times New Roman" w:hAnsi="Times New Roman" w:cs="Times New Roman"/>
                <w:sz w:val="20"/>
                <w:szCs w:val="20"/>
                <w:lang w:val="en-US"/>
              </w:rPr>
            </w:pPr>
            <w:r>
              <w:rPr>
                <w:rFonts w:cs="Times New Roman" w:ascii="Times New Roman" w:hAnsi="Times New Roman"/>
                <w:b/>
                <w:bCs/>
                <w:sz w:val="20"/>
                <w:szCs w:val="20"/>
              </w:rPr>
              <w:t>1.2.1</w:t>
            </w:r>
          </w:p>
          <w:p>
            <w:pPr>
              <w:pStyle w:val="Normal"/>
              <w:jc w:val="center"/>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1892" w:type="dxa"/>
            <w:tcBorders>
              <w:top w:val="single" w:sz="4" w:space="0" w:color="000000"/>
              <w:left w:val="single" w:sz="4" w:space="0" w:color="000000"/>
              <w:right w:val="single" w:sz="4" w:space="0" w:color="000000"/>
            </w:tcBorders>
          </w:tcPr>
          <w:p>
            <w:pPr>
              <w:pStyle w:val="Style64"/>
              <w:jc w:val="left"/>
              <w:rPr>
                <w:rFonts w:ascii="Times New Roman" w:hAnsi="Times New Roman" w:cs="Times New Roman"/>
                <w:sz w:val="20"/>
                <w:szCs w:val="20"/>
              </w:rPr>
            </w:pPr>
            <w:r>
              <w:rPr>
                <w:rFonts w:cs="Times New Roman" w:ascii="Times New Roman" w:hAnsi="Times New Roman"/>
                <w:b/>
                <w:bCs/>
                <w:sz w:val="20"/>
                <w:szCs w:val="20"/>
              </w:rPr>
              <w:t>Число посещений общедоступных (публичных) библиотек</w:t>
            </w:r>
          </w:p>
        </w:tc>
        <w:tc>
          <w:tcPr>
            <w:tcW w:w="724" w:type="dxa"/>
            <w:tcBorders>
              <w:top w:val="single" w:sz="4" w:space="0" w:color="000000"/>
              <w:left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r>
          </w:p>
          <w:p>
            <w:pPr>
              <w:pStyle w:val="Style64"/>
              <w:rPr>
                <w:rFonts w:ascii="Times New Roman" w:hAnsi="Times New Roman" w:cs="Times New Roman"/>
                <w:sz w:val="20"/>
                <w:szCs w:val="20"/>
                <w:lang w:val="en-US"/>
              </w:rPr>
            </w:pPr>
            <w:r>
              <w:rPr>
                <w:rFonts w:cs="Times New Roman" w:ascii="Times New Roman" w:hAnsi="Times New Roman"/>
                <w:b/>
                <w:bCs/>
                <w:sz w:val="20"/>
                <w:szCs w:val="20"/>
              </w:rPr>
              <w:t>ед.</w:t>
            </w:r>
          </w:p>
          <w:p>
            <w:pPr>
              <w:pStyle w:val="Normal"/>
              <w:jc w:val="left"/>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776" w:type="dxa"/>
            <w:tcBorders>
              <w:top w:val="single" w:sz="4" w:space="0" w:color="000000"/>
            </w:tcBorders>
            <w:vAlign w:val="center"/>
          </w:tcPr>
          <w:p>
            <w:pPr>
              <w:pStyle w:val="Style73"/>
              <w:ind w:left="-113" w:right="-113"/>
              <w:jc w:val="center"/>
              <w:rPr>
                <w:rFonts w:ascii="Times New Roman" w:hAnsi="Times New Roman" w:cs="Times New Roman"/>
                <w:sz w:val="20"/>
                <w:szCs w:val="20"/>
                <w:lang w:val="en-US"/>
              </w:rPr>
            </w:pPr>
            <w:r>
              <w:rPr>
                <w:rFonts w:cs="Times New Roman" w:ascii="Times New Roman" w:hAnsi="Times New Roman"/>
                <w:b/>
                <w:bCs/>
                <w:sz w:val="20"/>
                <w:szCs w:val="20"/>
              </w:rPr>
              <w:t>55529</w:t>
            </w:r>
          </w:p>
          <w:p>
            <w:pPr>
              <w:pStyle w:val="Normal"/>
              <w:jc w:val="left"/>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72" w:type="dxa"/>
            <w:tcBorders>
              <w:top w:val="single" w:sz="4" w:space="0" w:color="000000"/>
              <w:left w:val="single" w:sz="4" w:space="0" w:color="000000"/>
              <w:right w:val="single" w:sz="4" w:space="0" w:color="000000"/>
            </w:tcBorders>
            <w:vAlign w:val="center"/>
          </w:tcPr>
          <w:p>
            <w:pPr>
              <w:pStyle w:val="Style73"/>
              <w:ind w:left="-57" w:right="-57"/>
              <w:jc w:val="center"/>
              <w:rPr>
                <w:rFonts w:ascii="Times New Roman" w:hAnsi="Times New Roman" w:cs="Times New Roman"/>
                <w:sz w:val="20"/>
                <w:szCs w:val="20"/>
                <w:lang w:val="en-US"/>
              </w:rPr>
            </w:pPr>
            <w:r>
              <w:rPr>
                <w:rFonts w:cs="Times New Roman" w:ascii="Times New Roman" w:hAnsi="Times New Roman"/>
                <w:b/>
                <w:bCs/>
                <w:sz w:val="20"/>
                <w:szCs w:val="20"/>
              </w:rPr>
              <w:t>61678</w:t>
            </w:r>
          </w:p>
          <w:p>
            <w:pPr>
              <w:pStyle w:val="Normal"/>
              <w:jc w:val="left"/>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34" w:type="dxa"/>
            <w:gridSpan w:val="2"/>
            <w:tcBorders>
              <w:top w:val="single" w:sz="4" w:space="0" w:color="000000"/>
              <w:left w:val="single" w:sz="4" w:space="0" w:color="000000"/>
              <w:right w:val="single" w:sz="4" w:space="0" w:color="000000"/>
            </w:tcBorders>
            <w:vAlign w:val="center"/>
          </w:tcPr>
          <w:p>
            <w:pPr>
              <w:pStyle w:val="Style73"/>
              <w:ind w:left="-113" w:right="-113"/>
              <w:jc w:val="center"/>
              <w:rPr>
                <w:rFonts w:ascii="Times New Roman" w:hAnsi="Times New Roman" w:cs="Times New Roman"/>
                <w:sz w:val="20"/>
                <w:szCs w:val="20"/>
                <w:lang w:val="en-US"/>
              </w:rPr>
            </w:pPr>
            <w:r>
              <w:rPr>
                <w:rFonts w:cs="Times New Roman" w:ascii="Times New Roman" w:hAnsi="Times New Roman"/>
                <w:b/>
                <w:bCs/>
                <w:sz w:val="20"/>
                <w:szCs w:val="20"/>
              </w:rPr>
              <w:t>61678</w:t>
            </w:r>
          </w:p>
          <w:p>
            <w:pPr>
              <w:pStyle w:val="Normal"/>
              <w:jc w:val="left"/>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72" w:type="dxa"/>
            <w:tcBorders>
              <w:top w:val="single" w:sz="4" w:space="0" w:color="000000"/>
              <w:left w:val="single" w:sz="4" w:space="0" w:color="000000"/>
              <w:right w:val="single" w:sz="4" w:space="0" w:color="000000"/>
            </w:tcBorders>
            <w:vAlign w:val="center"/>
          </w:tcPr>
          <w:p>
            <w:pPr>
              <w:pStyle w:val="Style64"/>
              <w:ind w:left="-57" w:right="-113"/>
              <w:jc w:val="center"/>
              <w:rPr>
                <w:rFonts w:ascii="Times New Roman" w:hAnsi="Times New Roman" w:cs="Times New Roman"/>
                <w:sz w:val="20"/>
                <w:szCs w:val="20"/>
                <w:lang w:val="en-US"/>
              </w:rPr>
            </w:pPr>
            <w:r>
              <w:rPr>
                <w:rFonts w:cs="Times New Roman" w:ascii="Times New Roman" w:hAnsi="Times New Roman"/>
                <w:b/>
                <w:bCs/>
                <w:sz w:val="20"/>
                <w:szCs w:val="20"/>
              </w:rPr>
              <w:t>61678</w:t>
            </w:r>
          </w:p>
          <w:p>
            <w:pPr>
              <w:pStyle w:val="Normal"/>
              <w:jc w:val="left"/>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65" w:type="dxa"/>
            <w:tcBorders>
              <w:top w:val="single" w:sz="4" w:space="0" w:color="000000"/>
              <w:left w:val="single" w:sz="4" w:space="0" w:color="000000"/>
            </w:tcBorders>
            <w:vAlign w:val="center"/>
          </w:tcPr>
          <w:p>
            <w:pPr>
              <w:pStyle w:val="Style64"/>
              <w:ind w:left="-113" w:right="-113"/>
              <w:jc w:val="center"/>
              <w:rPr>
                <w:rFonts w:ascii="Times New Roman" w:hAnsi="Times New Roman" w:cs="Times New Roman"/>
                <w:sz w:val="20"/>
                <w:szCs w:val="20"/>
                <w:lang w:val="en-US"/>
              </w:rPr>
            </w:pPr>
            <w:r>
              <w:rPr>
                <w:rFonts w:cs="Times New Roman" w:ascii="Times New Roman" w:hAnsi="Times New Roman"/>
                <w:b/>
                <w:bCs/>
                <w:sz w:val="20"/>
                <w:szCs w:val="20"/>
              </w:rPr>
              <w:t>61678</w:t>
            </w:r>
          </w:p>
          <w:p>
            <w:pPr>
              <w:pStyle w:val="Normal"/>
              <w:jc w:val="left"/>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41" w:type="dxa"/>
            <w:tcBorders>
              <w:top w:val="single" w:sz="4" w:space="0" w:color="000000"/>
              <w:left w:val="single" w:sz="4" w:space="0" w:color="000000"/>
            </w:tcBorders>
            <w:vAlign w:val="center"/>
          </w:tcPr>
          <w:p>
            <w:pPr>
              <w:pStyle w:val="Style64"/>
              <w:ind w:left="-113" w:right="-113"/>
              <w:jc w:val="center"/>
              <w:rPr>
                <w:rFonts w:ascii="Times New Roman" w:hAnsi="Times New Roman" w:cs="Times New Roman"/>
                <w:sz w:val="20"/>
                <w:szCs w:val="20"/>
                <w:lang w:val="en-US"/>
              </w:rPr>
            </w:pPr>
            <w:r>
              <w:rPr>
                <w:rFonts w:cs="Times New Roman" w:ascii="Times New Roman" w:hAnsi="Times New Roman"/>
                <w:b/>
                <w:bCs/>
                <w:sz w:val="20"/>
                <w:szCs w:val="20"/>
              </w:rPr>
              <w:t>63853</w:t>
            </w:r>
          </w:p>
          <w:p>
            <w:pPr>
              <w:pStyle w:val="Normal"/>
              <w:jc w:val="left"/>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21" w:type="dxa"/>
            <w:tcBorders>
              <w:top w:val="single" w:sz="4" w:space="0" w:color="000000"/>
              <w:left w:val="single" w:sz="4" w:space="0" w:color="000000"/>
            </w:tcBorders>
            <w:vAlign w:val="center"/>
          </w:tcPr>
          <w:p>
            <w:pPr>
              <w:pStyle w:val="Style64"/>
              <w:ind w:left="-113" w:right="-113"/>
              <w:jc w:val="center"/>
              <w:rPr>
                <w:rFonts w:ascii="Times New Roman" w:hAnsi="Times New Roman" w:cs="Times New Roman"/>
                <w:sz w:val="20"/>
                <w:szCs w:val="20"/>
                <w:lang w:val="en-US"/>
              </w:rPr>
            </w:pPr>
            <w:r>
              <w:rPr>
                <w:rFonts w:cs="Times New Roman" w:ascii="Times New Roman" w:hAnsi="Times New Roman"/>
                <w:b/>
                <w:bCs/>
                <w:sz w:val="20"/>
                <w:szCs w:val="20"/>
              </w:rPr>
              <w:t>63858</w:t>
            </w:r>
          </w:p>
          <w:p>
            <w:pPr>
              <w:pStyle w:val="Normal"/>
              <w:jc w:val="left"/>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733" w:type="dxa"/>
            <w:gridSpan w:val="2"/>
            <w:tcBorders>
              <w:top w:val="single" w:sz="4" w:space="0" w:color="000000"/>
              <w:left w:val="single" w:sz="4" w:space="0" w:color="000000"/>
            </w:tcBorders>
            <w:vAlign w:val="center"/>
          </w:tcPr>
          <w:p>
            <w:pPr>
              <w:pStyle w:val="Style64"/>
              <w:ind w:left="-113" w:right="-113"/>
              <w:jc w:val="center"/>
              <w:rPr>
                <w:rFonts w:ascii="Times New Roman" w:hAnsi="Times New Roman" w:cs="Times New Roman"/>
                <w:sz w:val="20"/>
                <w:szCs w:val="20"/>
                <w:lang w:val="en-US"/>
              </w:rPr>
            </w:pPr>
            <w:r>
              <w:rPr>
                <w:rFonts w:cs="Times New Roman" w:ascii="Times New Roman" w:hAnsi="Times New Roman"/>
                <w:b/>
                <w:bCs/>
                <w:sz w:val="20"/>
                <w:szCs w:val="20"/>
              </w:rPr>
              <w:t>63860</w:t>
            </w:r>
          </w:p>
          <w:p>
            <w:pPr>
              <w:pStyle w:val="Normal"/>
              <w:jc w:val="left"/>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25" w:type="dxa"/>
            <w:tcBorders>
              <w:top w:val="single" w:sz="4" w:space="0" w:color="000000"/>
              <w:left w:val="single" w:sz="4" w:space="0" w:color="000000"/>
            </w:tcBorders>
            <w:vAlign w:val="center"/>
          </w:tcPr>
          <w:p>
            <w:pPr>
              <w:pStyle w:val="Style64"/>
              <w:ind w:left="-113" w:right="-113"/>
              <w:jc w:val="center"/>
              <w:rPr>
                <w:rFonts w:ascii="Times New Roman" w:hAnsi="Times New Roman" w:cs="Times New Roman"/>
                <w:sz w:val="20"/>
                <w:szCs w:val="20"/>
                <w:lang w:val="en-US"/>
              </w:rPr>
            </w:pPr>
            <w:r>
              <w:rPr>
                <w:rFonts w:cs="Times New Roman" w:ascii="Times New Roman" w:hAnsi="Times New Roman"/>
                <w:b/>
                <w:bCs/>
                <w:sz w:val="20"/>
                <w:szCs w:val="20"/>
              </w:rPr>
              <w:t>63865</w:t>
            </w:r>
          </w:p>
          <w:p>
            <w:pPr>
              <w:pStyle w:val="Normal"/>
              <w:jc w:val="left"/>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36" w:type="dxa"/>
            <w:gridSpan w:val="2"/>
            <w:tcBorders>
              <w:top w:val="single" w:sz="4" w:space="0" w:color="000000"/>
              <w:left w:val="single" w:sz="4" w:space="0" w:color="000000"/>
              <w:right w:val="single" w:sz="4" w:space="0" w:color="000000"/>
            </w:tcBorders>
            <w:vAlign w:val="center"/>
          </w:tcPr>
          <w:p>
            <w:pPr>
              <w:pStyle w:val="Style64"/>
              <w:ind w:left="-113" w:right="-113"/>
              <w:jc w:val="center"/>
              <w:rPr>
                <w:rFonts w:ascii="Times New Roman" w:hAnsi="Times New Roman" w:cs="Times New Roman"/>
                <w:sz w:val="20"/>
                <w:szCs w:val="20"/>
                <w:lang w:val="en-US"/>
              </w:rPr>
            </w:pPr>
            <w:r>
              <w:rPr>
                <w:rFonts w:cs="Times New Roman" w:ascii="Times New Roman" w:hAnsi="Times New Roman"/>
                <w:b/>
                <w:bCs/>
                <w:sz w:val="20"/>
                <w:szCs w:val="20"/>
              </w:rPr>
              <w:t>63870</w:t>
            </w:r>
          </w:p>
          <w:p>
            <w:pPr>
              <w:pStyle w:val="Normal"/>
              <w:jc w:val="left"/>
              <w:rPr>
                <w:rFonts w:ascii="Times New Roman" w:hAnsi="Times New Roman" w:cs="Times New Roman"/>
                <w:sz w:val="20"/>
                <w:szCs w:val="20"/>
                <w:lang w:val="en-US"/>
              </w:rPr>
            </w:pPr>
            <w:r>
              <w:rPr>
                <w:rFonts w:cs="Times New Roman" w:ascii="Times New Roman" w:hAnsi="Times New Roman"/>
                <w:b/>
                <w:bCs/>
                <w:sz w:val="20"/>
                <w:szCs w:val="20"/>
                <w:lang w:val="en-US"/>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r>
      <w:tr>
        <w:trPr/>
        <w:tc>
          <w:tcPr>
            <w:tcW w:w="591"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1.2.2</w:t>
            </w:r>
          </w:p>
        </w:tc>
        <w:tc>
          <w:tcPr>
            <w:tcW w:w="1892" w:type="dxa"/>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sz w:val="20"/>
                <w:szCs w:val="20"/>
              </w:rPr>
            </w:pPr>
            <w:r>
              <w:rPr>
                <w:rFonts w:cs="Times New Roman" w:ascii="Times New Roman" w:hAnsi="Times New Roman"/>
                <w:b/>
                <w:bCs/>
                <w:sz w:val="20"/>
                <w:szCs w:val="20"/>
              </w:rPr>
              <w:t>Учащиеся ДШИ на начало</w:t>
            </w:r>
          </w:p>
          <w:p>
            <w:pPr>
              <w:pStyle w:val="Normal"/>
              <w:jc w:val="left"/>
              <w:rPr>
                <w:rFonts w:ascii="Times New Roman" w:hAnsi="Times New Roman" w:cs="Times New Roman"/>
                <w:sz w:val="20"/>
                <w:szCs w:val="20"/>
              </w:rPr>
            </w:pPr>
            <w:r>
              <w:rPr>
                <w:rFonts w:cs="Times New Roman" w:ascii="Times New Roman" w:hAnsi="Times New Roman"/>
                <w:b/>
                <w:bCs/>
                <w:sz w:val="20"/>
                <w:szCs w:val="20"/>
              </w:rPr>
              <w:t>учебного года</w:t>
            </w:r>
          </w:p>
        </w:tc>
        <w:tc>
          <w:tcPr>
            <w:tcW w:w="724" w:type="dxa"/>
            <w:tcBorders>
              <w:top w:val="single" w:sz="4" w:space="0" w:color="000000"/>
              <w:left w:val="single" w:sz="4" w:space="0" w:color="000000"/>
              <w:bottom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t>чел.</w:t>
            </w:r>
          </w:p>
        </w:tc>
        <w:tc>
          <w:tcPr>
            <w:tcW w:w="776" w:type="dxa"/>
            <w:tcBorders>
              <w:top w:val="single" w:sz="4" w:space="0" w:color="000000"/>
              <w:bottom w:val="single" w:sz="4" w:space="0" w:color="000000"/>
            </w:tcBorders>
          </w:tcPr>
          <w:p>
            <w:pPr>
              <w:pStyle w:val="Style73"/>
              <w:jc w:val="center"/>
              <w:rPr>
                <w:rFonts w:ascii="Times New Roman" w:hAnsi="Times New Roman" w:cs="Times New Roman"/>
                <w:sz w:val="20"/>
                <w:szCs w:val="20"/>
              </w:rPr>
            </w:pPr>
            <w:r>
              <w:rPr>
                <w:rFonts w:cs="Times New Roman" w:ascii="Times New Roman" w:hAnsi="Times New Roman"/>
                <w:b/>
                <w:bCs/>
                <w:sz w:val="20"/>
                <w:szCs w:val="20"/>
              </w:rPr>
              <w:t>661</w:t>
            </w:r>
          </w:p>
        </w:tc>
        <w:tc>
          <w:tcPr>
            <w:tcW w:w="672" w:type="dxa"/>
            <w:tcBorders>
              <w:top w:val="single" w:sz="4" w:space="0" w:color="000000"/>
              <w:left w:val="single" w:sz="4" w:space="0" w:color="000000"/>
              <w:bottom w:val="single" w:sz="4" w:space="0" w:color="000000"/>
              <w:right w:val="single" w:sz="4" w:space="0" w:color="000000"/>
            </w:tcBorders>
          </w:tcPr>
          <w:p>
            <w:pPr>
              <w:pStyle w:val="Style73"/>
              <w:jc w:val="center"/>
              <w:rPr>
                <w:rFonts w:ascii="Times New Roman" w:hAnsi="Times New Roman" w:cs="Times New Roman"/>
                <w:sz w:val="20"/>
                <w:szCs w:val="20"/>
              </w:rPr>
            </w:pPr>
            <w:r>
              <w:rPr>
                <w:rFonts w:cs="Times New Roman" w:ascii="Times New Roman" w:hAnsi="Times New Roman"/>
                <w:b/>
                <w:bCs/>
                <w:sz w:val="20"/>
                <w:szCs w:val="20"/>
              </w:rPr>
              <w:t>604</w:t>
            </w:r>
          </w:p>
        </w:tc>
        <w:tc>
          <w:tcPr>
            <w:tcW w:w="634" w:type="dxa"/>
            <w:gridSpan w:val="2"/>
            <w:tcBorders>
              <w:top w:val="single" w:sz="4" w:space="0" w:color="000000"/>
              <w:left w:val="single" w:sz="4" w:space="0" w:color="000000"/>
              <w:bottom w:val="single" w:sz="4" w:space="0" w:color="000000"/>
              <w:right w:val="single" w:sz="4" w:space="0" w:color="000000"/>
            </w:tcBorders>
          </w:tcPr>
          <w:p>
            <w:pPr>
              <w:pStyle w:val="Style73"/>
              <w:jc w:val="center"/>
              <w:rPr>
                <w:rFonts w:ascii="Times New Roman" w:hAnsi="Times New Roman" w:cs="Times New Roman"/>
                <w:sz w:val="20"/>
                <w:szCs w:val="20"/>
              </w:rPr>
            </w:pPr>
            <w:r>
              <w:rPr>
                <w:rFonts w:cs="Times New Roman" w:ascii="Times New Roman" w:hAnsi="Times New Roman"/>
                <w:b/>
                <w:bCs/>
                <w:sz w:val="20"/>
                <w:szCs w:val="20"/>
              </w:rPr>
              <w:t>604</w:t>
            </w:r>
          </w:p>
        </w:tc>
        <w:tc>
          <w:tcPr>
            <w:tcW w:w="67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730</w:t>
            </w:r>
          </w:p>
        </w:tc>
        <w:tc>
          <w:tcPr>
            <w:tcW w:w="665"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730</w:t>
            </w:r>
          </w:p>
        </w:tc>
        <w:tc>
          <w:tcPr>
            <w:tcW w:w="641"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700</w:t>
            </w:r>
          </w:p>
        </w:tc>
        <w:tc>
          <w:tcPr>
            <w:tcW w:w="621"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702</w:t>
            </w:r>
          </w:p>
        </w:tc>
        <w:tc>
          <w:tcPr>
            <w:tcW w:w="733" w:type="dxa"/>
            <w:gridSpan w:val="2"/>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704</w:t>
            </w:r>
          </w:p>
        </w:tc>
        <w:tc>
          <w:tcPr>
            <w:tcW w:w="625"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705</w:t>
            </w:r>
          </w:p>
        </w:tc>
        <w:tc>
          <w:tcPr>
            <w:tcW w:w="636" w:type="dxa"/>
            <w:gridSpan w:val="2"/>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706</w:t>
            </w:r>
          </w:p>
        </w:tc>
      </w:tr>
      <w:tr>
        <w:trPr>
          <w:trHeight w:val="772" w:hRule="atLeast"/>
        </w:trPr>
        <w:tc>
          <w:tcPr>
            <w:tcW w:w="591"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1.2.3</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1892" w:type="dxa"/>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sz w:val="20"/>
                <w:szCs w:val="20"/>
              </w:rPr>
            </w:pPr>
            <w:r>
              <w:rPr>
                <w:rFonts w:cs="Times New Roman" w:ascii="Times New Roman" w:hAnsi="Times New Roman"/>
                <w:b/>
                <w:bCs/>
                <w:sz w:val="20"/>
                <w:szCs w:val="20"/>
              </w:rPr>
              <w:t>Число посещений культурно- массовых мероприятий на платной основе</w:t>
            </w:r>
          </w:p>
        </w:tc>
        <w:tc>
          <w:tcPr>
            <w:tcW w:w="724"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t>чел.</w:t>
            </w:r>
          </w:p>
        </w:tc>
        <w:tc>
          <w:tcPr>
            <w:tcW w:w="776" w:type="dxa"/>
            <w:tcBorders>
              <w:top w:val="single" w:sz="4" w:space="0" w:color="000000"/>
              <w:bottom w:val="single" w:sz="4" w:space="0" w:color="000000"/>
            </w:tcBorders>
            <w:vAlign w:val="center"/>
          </w:tcPr>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t>7600</w:t>
            </w:r>
          </w:p>
        </w:tc>
        <w:tc>
          <w:tcPr>
            <w:tcW w:w="672" w:type="dxa"/>
            <w:tcBorders>
              <w:top w:val="single" w:sz="4" w:space="0" w:color="000000"/>
              <w:left w:val="single" w:sz="4" w:space="0" w:color="000000"/>
              <w:right w:val="single" w:sz="4" w:space="0" w:color="000000"/>
            </w:tcBorders>
            <w:vAlign w:val="center"/>
          </w:tcPr>
          <w:p>
            <w:pPr>
              <w:pStyle w:val="Normal"/>
              <w:ind w:left="-57"/>
              <w:jc w:val="center"/>
              <w:rPr>
                <w:rFonts w:ascii="Times New Roman" w:hAnsi="Times New Roman" w:cs="Times New Roman"/>
                <w:sz w:val="20"/>
                <w:szCs w:val="20"/>
              </w:rPr>
            </w:pPr>
            <w:r>
              <w:rPr>
                <w:rFonts w:cs="Times New Roman" w:ascii="Times New Roman" w:hAnsi="Times New Roman"/>
                <w:b/>
                <w:bCs/>
                <w:sz w:val="20"/>
                <w:szCs w:val="20"/>
              </w:rPr>
              <w:t>11235</w:t>
            </w:r>
          </w:p>
        </w:tc>
        <w:tc>
          <w:tcPr>
            <w:tcW w:w="634" w:type="dxa"/>
            <w:gridSpan w:val="2"/>
            <w:tcBorders>
              <w:top w:val="single" w:sz="4" w:space="0" w:color="000000"/>
              <w:left w:val="single" w:sz="4" w:space="0" w:color="000000"/>
              <w:right w:val="single" w:sz="4" w:space="0" w:color="000000"/>
            </w:tcBorders>
            <w:vAlign w:val="center"/>
          </w:tcPr>
          <w:p>
            <w:pPr>
              <w:pStyle w:val="Normal"/>
              <w:ind w:left="-113" w:right="-113"/>
              <w:jc w:val="center"/>
              <w:rPr>
                <w:rFonts w:ascii="Times New Roman" w:hAnsi="Times New Roman" w:cs="Times New Roman"/>
                <w:sz w:val="20"/>
                <w:szCs w:val="20"/>
              </w:rPr>
            </w:pPr>
            <w:r>
              <w:rPr>
                <w:rFonts w:cs="Times New Roman" w:ascii="Times New Roman" w:hAnsi="Times New Roman"/>
                <w:b/>
                <w:bCs/>
                <w:sz w:val="20"/>
                <w:szCs w:val="20"/>
              </w:rPr>
              <w:t>11550</w:t>
            </w:r>
          </w:p>
        </w:tc>
        <w:tc>
          <w:tcPr>
            <w:tcW w:w="672" w:type="dxa"/>
            <w:tcBorders>
              <w:top w:val="single" w:sz="4" w:space="0" w:color="000000"/>
              <w:left w:val="single" w:sz="4" w:space="0" w:color="000000"/>
              <w:right w:val="single" w:sz="4" w:space="0" w:color="000000"/>
            </w:tcBorders>
            <w:vAlign w:val="center"/>
          </w:tcPr>
          <w:p>
            <w:pPr>
              <w:pStyle w:val="Normal"/>
              <w:ind w:left="-113" w:right="-113"/>
              <w:jc w:val="center"/>
              <w:rPr>
                <w:rFonts w:ascii="Times New Roman" w:hAnsi="Times New Roman" w:cs="Times New Roman"/>
                <w:sz w:val="20"/>
                <w:szCs w:val="20"/>
              </w:rPr>
            </w:pPr>
            <w:r>
              <w:rPr>
                <w:rFonts w:cs="Times New Roman" w:ascii="Times New Roman" w:hAnsi="Times New Roman"/>
                <w:b/>
                <w:bCs/>
                <w:sz w:val="20"/>
                <w:szCs w:val="20"/>
              </w:rPr>
              <w:t>12075</w:t>
            </w:r>
          </w:p>
        </w:tc>
        <w:tc>
          <w:tcPr>
            <w:tcW w:w="665" w:type="dxa"/>
            <w:tcBorders>
              <w:top w:val="single" w:sz="4" w:space="0" w:color="000000"/>
              <w:left w:val="single" w:sz="4" w:space="0" w:color="000000"/>
            </w:tcBorders>
            <w:vAlign w:val="center"/>
          </w:tcPr>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t>12080</w:t>
            </w:r>
          </w:p>
        </w:tc>
        <w:tc>
          <w:tcPr>
            <w:tcW w:w="641" w:type="dxa"/>
            <w:tcBorders>
              <w:top w:val="single" w:sz="4" w:space="0" w:color="000000"/>
              <w:left w:val="single" w:sz="4" w:space="0" w:color="000000"/>
            </w:tcBorders>
            <w:vAlign w:val="center"/>
          </w:tcPr>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t>12085</w:t>
            </w:r>
          </w:p>
        </w:tc>
        <w:tc>
          <w:tcPr>
            <w:tcW w:w="621" w:type="dxa"/>
            <w:tcBorders>
              <w:top w:val="single" w:sz="4" w:space="0" w:color="000000"/>
              <w:left w:val="single" w:sz="4" w:space="0" w:color="000000"/>
            </w:tcBorders>
            <w:vAlign w:val="center"/>
          </w:tcPr>
          <w:p>
            <w:pPr>
              <w:pStyle w:val="Normal"/>
              <w:ind w:left="-113" w:right="-57"/>
              <w:jc w:val="center"/>
              <w:rPr>
                <w:rFonts w:ascii="Times New Roman" w:hAnsi="Times New Roman" w:cs="Times New Roman"/>
                <w:sz w:val="20"/>
                <w:szCs w:val="20"/>
              </w:rPr>
            </w:pPr>
            <w:r>
              <w:rPr>
                <w:rFonts w:cs="Times New Roman" w:ascii="Times New Roman" w:hAnsi="Times New Roman"/>
                <w:b/>
                <w:bCs/>
                <w:sz w:val="20"/>
                <w:szCs w:val="20"/>
              </w:rPr>
              <w:t>12090</w:t>
            </w:r>
          </w:p>
        </w:tc>
        <w:tc>
          <w:tcPr>
            <w:tcW w:w="733" w:type="dxa"/>
            <w:gridSpan w:val="2"/>
            <w:tcBorders>
              <w:top w:val="single" w:sz="4" w:space="0" w:color="000000"/>
              <w:left w:val="single" w:sz="4" w:space="0" w:color="000000"/>
            </w:tcBorders>
            <w:vAlign w:val="center"/>
          </w:tcPr>
          <w:p>
            <w:pPr>
              <w:pStyle w:val="Normal"/>
              <w:ind w:left="-57"/>
              <w:jc w:val="center"/>
              <w:rPr>
                <w:rFonts w:ascii="Times New Roman" w:hAnsi="Times New Roman" w:cs="Times New Roman"/>
                <w:sz w:val="20"/>
                <w:szCs w:val="20"/>
              </w:rPr>
            </w:pPr>
            <w:r>
              <w:rPr>
                <w:rFonts w:cs="Times New Roman" w:ascii="Times New Roman" w:hAnsi="Times New Roman"/>
                <w:b/>
                <w:bCs/>
                <w:sz w:val="20"/>
                <w:szCs w:val="20"/>
              </w:rPr>
              <w:t>12095</w:t>
            </w:r>
          </w:p>
        </w:tc>
        <w:tc>
          <w:tcPr>
            <w:tcW w:w="625" w:type="dxa"/>
            <w:tcBorders>
              <w:top w:val="single" w:sz="4" w:space="0" w:color="000000"/>
              <w:left w:val="single" w:sz="4" w:space="0" w:color="000000"/>
            </w:tcBorders>
            <w:vAlign w:val="center"/>
          </w:tcPr>
          <w:p>
            <w:pPr>
              <w:pStyle w:val="Normal"/>
              <w:ind w:left="-113" w:right="-57"/>
              <w:jc w:val="center"/>
              <w:rPr>
                <w:rFonts w:ascii="Times New Roman" w:hAnsi="Times New Roman" w:cs="Times New Roman"/>
                <w:sz w:val="20"/>
                <w:szCs w:val="20"/>
              </w:rPr>
            </w:pPr>
            <w:r>
              <w:rPr>
                <w:rFonts w:cs="Times New Roman" w:ascii="Times New Roman" w:hAnsi="Times New Roman"/>
                <w:b/>
                <w:bCs/>
                <w:sz w:val="20"/>
                <w:szCs w:val="20"/>
              </w:rPr>
              <w:t>12100</w:t>
            </w:r>
          </w:p>
        </w:tc>
        <w:tc>
          <w:tcPr>
            <w:tcW w:w="636" w:type="dxa"/>
            <w:gridSpan w:val="2"/>
            <w:tcBorders>
              <w:top w:val="single" w:sz="4" w:space="0" w:color="000000"/>
              <w:left w:val="single" w:sz="4" w:space="0" w:color="000000"/>
              <w:right w:val="single" w:sz="4" w:space="0" w:color="000000"/>
            </w:tcBorders>
            <w:vAlign w:val="center"/>
          </w:tcPr>
          <w:p>
            <w:pPr>
              <w:pStyle w:val="Normal"/>
              <w:ind w:left="-113" w:right="-57"/>
              <w:jc w:val="center"/>
              <w:rPr>
                <w:rFonts w:ascii="Times New Roman" w:hAnsi="Times New Roman" w:cs="Times New Roman"/>
                <w:sz w:val="20"/>
                <w:szCs w:val="20"/>
              </w:rPr>
            </w:pPr>
            <w:r>
              <w:rPr>
                <w:rFonts w:cs="Times New Roman" w:ascii="Times New Roman" w:hAnsi="Times New Roman"/>
                <w:b/>
                <w:bCs/>
                <w:sz w:val="20"/>
                <w:szCs w:val="20"/>
              </w:rPr>
              <w:t>12110</w:t>
            </w:r>
          </w:p>
        </w:tc>
      </w:tr>
      <w:tr>
        <w:trPr>
          <w:trHeight w:val="822" w:hRule="atLeast"/>
        </w:trPr>
        <w:tc>
          <w:tcPr>
            <w:tcW w:w="59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1.2.4</w:t>
            </w:r>
          </w:p>
        </w:tc>
        <w:tc>
          <w:tcPr>
            <w:tcW w:w="1892" w:type="dxa"/>
            <w:tcBorders>
              <w:top w:val="single" w:sz="4" w:space="0" w:color="000000"/>
              <w:left w:val="single" w:sz="4" w:space="0" w:color="000000"/>
              <w:bottom w:val="single" w:sz="4" w:space="0" w:color="000000"/>
            </w:tcBorders>
          </w:tcPr>
          <w:p>
            <w:pPr>
              <w:pStyle w:val="Normal"/>
              <w:jc w:val="left"/>
              <w:rPr>
                <w:rFonts w:ascii="Times New Roman" w:hAnsi="Times New Roman" w:cs="Times New Roman"/>
                <w:sz w:val="20"/>
                <w:szCs w:val="20"/>
              </w:rPr>
            </w:pPr>
            <w:r>
              <w:rPr>
                <w:rFonts w:cs="Times New Roman" w:ascii="Times New Roman" w:hAnsi="Times New Roman"/>
                <w:b/>
                <w:bCs/>
                <w:sz w:val="20"/>
                <w:szCs w:val="20"/>
              </w:rPr>
              <w:t>Число участников клубных формирований</w:t>
            </w:r>
          </w:p>
        </w:tc>
        <w:tc>
          <w:tcPr>
            <w:tcW w:w="724" w:type="dxa"/>
            <w:tcBorders>
              <w:top w:val="single" w:sz="4" w:space="0" w:color="000000"/>
              <w:left w:val="single" w:sz="4" w:space="0" w:color="000000"/>
              <w:bottom w:val="single" w:sz="4" w:space="0" w:color="000000"/>
            </w:tcBorders>
          </w:tcPr>
          <w:p>
            <w:pPr>
              <w:pStyle w:val="Normal"/>
              <w:jc w:val="left"/>
              <w:rPr>
                <w:rFonts w:ascii="Times New Roman" w:hAnsi="Times New Roman" w:cs="Times New Roman"/>
                <w:sz w:val="20"/>
                <w:szCs w:val="20"/>
              </w:rPr>
            </w:pPr>
            <w:r>
              <w:rPr>
                <w:rFonts w:cs="Times New Roman" w:ascii="Times New Roman" w:hAnsi="Times New Roman"/>
                <w:b/>
                <w:bCs/>
                <w:sz w:val="20"/>
                <w:szCs w:val="20"/>
              </w:rPr>
              <w:t>чел.</w:t>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tc>
        <w:tc>
          <w:tcPr>
            <w:tcW w:w="776" w:type="dxa"/>
            <w:tcBorders>
              <w:top w:val="single" w:sz="4" w:space="0" w:color="000000"/>
              <w:lef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664</w:t>
            </w:r>
          </w:p>
        </w:tc>
        <w:tc>
          <w:tcPr>
            <w:tcW w:w="672" w:type="dxa"/>
            <w:tcBorders>
              <w:top w:val="single" w:sz="4" w:space="0" w:color="000000"/>
              <w:lef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744</w:t>
            </w:r>
          </w:p>
        </w:tc>
        <w:tc>
          <w:tcPr>
            <w:tcW w:w="634" w:type="dxa"/>
            <w:gridSpan w:val="2"/>
            <w:tcBorders>
              <w:top w:val="single" w:sz="4" w:space="0" w:color="000000"/>
              <w:lef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696</w:t>
            </w:r>
          </w:p>
        </w:tc>
        <w:tc>
          <w:tcPr>
            <w:tcW w:w="672" w:type="dxa"/>
            <w:tcBorders>
              <w:top w:val="single" w:sz="4" w:space="0" w:color="000000"/>
              <w:lef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424</w:t>
            </w:r>
          </w:p>
        </w:tc>
        <w:tc>
          <w:tcPr>
            <w:tcW w:w="665" w:type="dxa"/>
            <w:tcBorders>
              <w:top w:val="single" w:sz="4" w:space="0" w:color="000000"/>
              <w:lef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424</w:t>
            </w:r>
          </w:p>
        </w:tc>
        <w:tc>
          <w:tcPr>
            <w:tcW w:w="641" w:type="dxa"/>
            <w:tcBorders>
              <w:top w:val="single" w:sz="4" w:space="0" w:color="000000"/>
              <w:lef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424</w:t>
            </w:r>
          </w:p>
        </w:tc>
        <w:tc>
          <w:tcPr>
            <w:tcW w:w="621" w:type="dxa"/>
            <w:tcBorders>
              <w:top w:val="single" w:sz="4" w:space="0" w:color="000000"/>
              <w:lef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424</w:t>
            </w:r>
          </w:p>
        </w:tc>
        <w:tc>
          <w:tcPr>
            <w:tcW w:w="733" w:type="dxa"/>
            <w:gridSpan w:val="2"/>
            <w:tcBorders>
              <w:top w:val="single" w:sz="4" w:space="0" w:color="000000"/>
              <w:lef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424</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25" w:type="dxa"/>
            <w:tcBorders>
              <w:top w:val="single" w:sz="4" w:space="0" w:color="000000"/>
              <w:lef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424</w:t>
            </w:r>
          </w:p>
        </w:tc>
        <w:tc>
          <w:tcPr>
            <w:tcW w:w="636" w:type="dxa"/>
            <w:gridSpan w:val="2"/>
            <w:tcBorders>
              <w:top w:val="single" w:sz="4" w:space="0" w:color="000000"/>
              <w:left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424</w:t>
            </w:r>
          </w:p>
        </w:tc>
      </w:tr>
      <w:tr>
        <w:trPr/>
        <w:tc>
          <w:tcPr>
            <w:tcW w:w="59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t>1.2.5</w:t>
            </w:r>
          </w:p>
        </w:tc>
        <w:tc>
          <w:tcPr>
            <w:tcW w:w="1892"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cs="Times New Roman"/>
                <w:sz w:val="20"/>
                <w:szCs w:val="20"/>
              </w:rPr>
            </w:pPr>
            <w:r>
              <w:rPr>
                <w:rFonts w:cs="Times New Roman" w:ascii="Times New Roman" w:hAnsi="Times New Roman"/>
                <w:b/>
                <w:bCs/>
                <w:sz w:val="20"/>
                <w:szCs w:val="20"/>
              </w:rPr>
              <w:t>Число посещений музеев</w:t>
            </w:r>
          </w:p>
        </w:tc>
        <w:tc>
          <w:tcPr>
            <w:tcW w:w="724"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t>чел.</w:t>
            </w:r>
          </w:p>
        </w:tc>
        <w:tc>
          <w:tcPr>
            <w:tcW w:w="776" w:type="dxa"/>
            <w:tcBorders>
              <w:top w:val="single" w:sz="4" w:space="0" w:color="000000"/>
              <w:bottom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jc w:val="center"/>
              <w:rPr>
                <w:rFonts w:ascii="Times New Roman" w:hAnsi="Times New Roman" w:cs="Times New Roman"/>
                <w:sz w:val="20"/>
                <w:szCs w:val="20"/>
              </w:rPr>
            </w:pPr>
            <w:r>
              <w:rPr>
                <w:rFonts w:cs="Times New Roman" w:ascii="Times New Roman" w:hAnsi="Times New Roman"/>
                <w:b/>
                <w:bCs/>
                <w:sz w:val="20"/>
                <w:szCs w:val="20"/>
              </w:rPr>
              <w:t>4400</w:t>
            </w:r>
          </w:p>
        </w:tc>
        <w:tc>
          <w:tcPr>
            <w:tcW w:w="67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t>8360</w:t>
            </w:r>
          </w:p>
        </w:tc>
        <w:tc>
          <w:tcPr>
            <w:tcW w:w="634" w:type="dxa"/>
            <w:gridSpan w:val="2"/>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t>8745</w:t>
            </w:r>
          </w:p>
        </w:tc>
        <w:tc>
          <w:tcPr>
            <w:tcW w:w="67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jc w:val="center"/>
              <w:rPr>
                <w:rFonts w:ascii="Times New Roman" w:hAnsi="Times New Roman" w:cs="Times New Roman"/>
                <w:sz w:val="20"/>
                <w:szCs w:val="20"/>
              </w:rPr>
            </w:pPr>
            <w:r>
              <w:rPr>
                <w:rFonts w:cs="Times New Roman" w:ascii="Times New Roman" w:hAnsi="Times New Roman"/>
                <w:b/>
                <w:bCs/>
                <w:sz w:val="20"/>
                <w:szCs w:val="20"/>
              </w:rPr>
              <w:t>9120</w:t>
            </w:r>
          </w:p>
        </w:tc>
        <w:tc>
          <w:tcPr>
            <w:tcW w:w="665" w:type="dxa"/>
            <w:tcBorders>
              <w:top w:val="single" w:sz="4" w:space="0" w:color="000000"/>
              <w:left w:val="single" w:sz="4" w:space="0" w:color="000000"/>
              <w:bottom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t>9503</w:t>
            </w:r>
          </w:p>
        </w:tc>
        <w:tc>
          <w:tcPr>
            <w:tcW w:w="641" w:type="dxa"/>
            <w:tcBorders>
              <w:top w:val="single" w:sz="4" w:space="0" w:color="000000"/>
              <w:left w:val="single" w:sz="4" w:space="0" w:color="000000"/>
              <w:bottom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t>9881</w:t>
            </w:r>
          </w:p>
        </w:tc>
        <w:tc>
          <w:tcPr>
            <w:tcW w:w="621" w:type="dxa"/>
            <w:tcBorders>
              <w:top w:val="single" w:sz="4" w:space="0" w:color="000000"/>
              <w:left w:val="single" w:sz="4" w:space="0" w:color="000000"/>
              <w:bottom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39"/>
              <w:jc w:val="center"/>
              <w:rPr>
                <w:rFonts w:ascii="Times New Roman" w:hAnsi="Times New Roman" w:cs="Times New Roman"/>
                <w:sz w:val="20"/>
                <w:szCs w:val="20"/>
              </w:rPr>
            </w:pPr>
            <w:r>
              <w:rPr>
                <w:rFonts w:cs="Times New Roman" w:ascii="Times New Roman" w:hAnsi="Times New Roman"/>
                <w:b/>
                <w:bCs/>
                <w:sz w:val="20"/>
                <w:szCs w:val="20"/>
              </w:rPr>
              <w:t>10263</w:t>
            </w:r>
          </w:p>
        </w:tc>
        <w:tc>
          <w:tcPr>
            <w:tcW w:w="733" w:type="dxa"/>
            <w:gridSpan w:val="2"/>
            <w:tcBorders>
              <w:top w:val="single" w:sz="4" w:space="0" w:color="000000"/>
              <w:left w:val="single" w:sz="4" w:space="0" w:color="000000"/>
              <w:bottom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t>10641</w:t>
            </w:r>
          </w:p>
        </w:tc>
        <w:tc>
          <w:tcPr>
            <w:tcW w:w="625" w:type="dxa"/>
            <w:tcBorders>
              <w:top w:val="single" w:sz="4" w:space="0" w:color="000000"/>
              <w:left w:val="single" w:sz="4" w:space="0" w:color="000000"/>
              <w:bottom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t>11023</w:t>
            </w:r>
          </w:p>
        </w:tc>
        <w:tc>
          <w:tcPr>
            <w:tcW w:w="636" w:type="dxa"/>
            <w:gridSpan w:val="2"/>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170" w:right="-170"/>
              <w:jc w:val="center"/>
              <w:rPr>
                <w:rFonts w:ascii="Times New Roman" w:hAnsi="Times New Roman" w:cs="Times New Roman"/>
                <w:sz w:val="20"/>
                <w:szCs w:val="20"/>
              </w:rPr>
            </w:pPr>
            <w:r>
              <w:rPr>
                <w:rFonts w:cs="Times New Roman" w:ascii="Times New Roman" w:hAnsi="Times New Roman"/>
                <w:b/>
                <w:bCs/>
                <w:sz w:val="20"/>
                <w:szCs w:val="20"/>
              </w:rPr>
              <w:t>13681</w:t>
            </w:r>
          </w:p>
        </w:tc>
      </w:tr>
      <w:tr>
        <w:trPr>
          <w:trHeight w:val="753" w:hRule="atLeast"/>
        </w:trPr>
        <w:tc>
          <w:tcPr>
            <w:tcW w:w="591" w:type="dxa"/>
            <w:tcBorders>
              <w:top w:val="single" w:sz="4" w:space="0" w:color="000000"/>
              <w:left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1.2.6</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1892" w:type="dxa"/>
            <w:tcBorders>
              <w:top w:val="single" w:sz="4" w:space="0" w:color="000000"/>
              <w:left w:val="single" w:sz="4" w:space="0" w:color="000000"/>
              <w:right w:val="single" w:sz="4" w:space="0" w:color="000000"/>
            </w:tcBorders>
          </w:tcPr>
          <w:p>
            <w:pPr>
              <w:pStyle w:val="Style64"/>
              <w:jc w:val="left"/>
              <w:rPr>
                <w:rFonts w:ascii="Times New Roman" w:hAnsi="Times New Roman" w:cs="Times New Roman"/>
                <w:sz w:val="20"/>
                <w:szCs w:val="20"/>
              </w:rPr>
            </w:pPr>
            <w:r>
              <w:rPr>
                <w:rFonts w:cs="Times New Roman" w:ascii="Times New Roman" w:hAnsi="Times New Roman"/>
                <w:b/>
                <w:bCs/>
                <w:sz w:val="20"/>
                <w:szCs w:val="20"/>
              </w:rPr>
              <w:t>Повышение квалификации</w:t>
            </w:r>
          </w:p>
          <w:p>
            <w:pPr>
              <w:pStyle w:val="Style64"/>
              <w:jc w:val="left"/>
              <w:rPr>
                <w:rFonts w:ascii="Times New Roman" w:hAnsi="Times New Roman" w:cs="Times New Roman"/>
                <w:sz w:val="20"/>
                <w:szCs w:val="20"/>
              </w:rPr>
            </w:pPr>
            <w:r>
              <w:rPr>
                <w:rFonts w:cs="Times New Roman" w:ascii="Times New Roman" w:hAnsi="Times New Roman"/>
                <w:b/>
                <w:bCs/>
                <w:sz w:val="20"/>
                <w:szCs w:val="20"/>
              </w:rPr>
              <w:t>творческих и управленческих кадров</w:t>
            </w:r>
          </w:p>
        </w:tc>
        <w:tc>
          <w:tcPr>
            <w:tcW w:w="724" w:type="dxa"/>
            <w:tcBorders>
              <w:top w:val="single" w:sz="4" w:space="0" w:color="000000"/>
              <w:left w:val="single" w:sz="4" w:space="0" w:color="000000"/>
              <w:right w:val="single" w:sz="4" w:space="0" w:color="000000"/>
            </w:tcBorders>
          </w:tcPr>
          <w:p>
            <w:pPr>
              <w:pStyle w:val="Style73"/>
              <w:rPr>
                <w:rFonts w:ascii="Times New Roman" w:hAnsi="Times New Roman" w:cs="Times New Roman"/>
                <w:sz w:val="20"/>
                <w:szCs w:val="20"/>
              </w:rPr>
            </w:pPr>
            <w:r>
              <w:rPr>
                <w:rFonts w:cs="Times New Roman" w:ascii="Times New Roman" w:hAnsi="Times New Roman"/>
                <w:b/>
                <w:bCs/>
                <w:sz w:val="20"/>
                <w:szCs w:val="20"/>
              </w:rPr>
              <w:t>чел.</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776" w:type="dxa"/>
            <w:tcBorders>
              <w:top w:val="single" w:sz="4" w:space="0" w:color="000000"/>
            </w:tcBorders>
          </w:tcPr>
          <w:p>
            <w:pPr>
              <w:pStyle w:val="Style73"/>
              <w:jc w:val="center"/>
              <w:rPr>
                <w:rFonts w:ascii="Times New Roman" w:hAnsi="Times New Roman" w:cs="Times New Roman"/>
                <w:sz w:val="20"/>
                <w:szCs w:val="20"/>
              </w:rPr>
            </w:pPr>
            <w:r>
              <w:rPr>
                <w:rFonts w:cs="Times New Roman" w:ascii="Times New Roman" w:hAnsi="Times New Roman"/>
                <w:b/>
                <w:bCs/>
                <w:sz w:val="20"/>
                <w:szCs w:val="20"/>
              </w:rPr>
              <w:t>32</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72" w:type="dxa"/>
            <w:tcBorders>
              <w:top w:val="single" w:sz="4" w:space="0" w:color="000000"/>
              <w:left w:val="single" w:sz="4" w:space="0" w:color="000000"/>
              <w:right w:val="single" w:sz="4" w:space="0" w:color="000000"/>
            </w:tcBorders>
          </w:tcPr>
          <w:p>
            <w:pPr>
              <w:pStyle w:val="Style73"/>
              <w:jc w:val="center"/>
              <w:rPr>
                <w:rFonts w:ascii="Times New Roman" w:hAnsi="Times New Roman" w:cs="Times New Roman"/>
                <w:sz w:val="20"/>
                <w:szCs w:val="20"/>
              </w:rPr>
            </w:pPr>
            <w:r>
              <w:rPr>
                <w:rFonts w:cs="Times New Roman" w:ascii="Times New Roman" w:hAnsi="Times New Roman"/>
                <w:b/>
                <w:bCs/>
                <w:sz w:val="20"/>
                <w:szCs w:val="20"/>
              </w:rPr>
              <w:t>33</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34" w:type="dxa"/>
            <w:gridSpan w:val="2"/>
            <w:tcBorders>
              <w:top w:val="single" w:sz="4" w:space="0" w:color="000000"/>
              <w:left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34</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72" w:type="dxa"/>
            <w:tcBorders>
              <w:top w:val="single" w:sz="4" w:space="0" w:color="000000"/>
              <w:left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34</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65" w:type="dxa"/>
            <w:tcBorders>
              <w:top w:val="single" w:sz="4" w:space="0" w:color="000000"/>
              <w:lef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35</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41" w:type="dxa"/>
            <w:tcBorders>
              <w:top w:val="single" w:sz="4" w:space="0" w:color="000000"/>
              <w:lef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35</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21" w:type="dxa"/>
            <w:tcBorders>
              <w:top w:val="single" w:sz="4" w:space="0" w:color="000000"/>
              <w:lef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36</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733" w:type="dxa"/>
            <w:gridSpan w:val="2"/>
            <w:tcBorders>
              <w:top w:val="single" w:sz="4" w:space="0" w:color="000000"/>
              <w:lef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36</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25" w:type="dxa"/>
            <w:tcBorders>
              <w:top w:val="single" w:sz="4" w:space="0" w:color="000000"/>
              <w:lef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36</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c>
          <w:tcPr>
            <w:tcW w:w="636" w:type="dxa"/>
            <w:gridSpan w:val="2"/>
            <w:tcBorders>
              <w:top w:val="single" w:sz="4" w:space="0" w:color="000000"/>
              <w:left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36</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tc>
      </w:tr>
      <w:tr>
        <w:trPr/>
        <w:tc>
          <w:tcPr>
            <w:tcW w:w="591"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1.2.7</w:t>
            </w:r>
          </w:p>
        </w:tc>
        <w:tc>
          <w:tcPr>
            <w:tcW w:w="1892" w:type="dxa"/>
            <w:tcBorders>
              <w:top w:val="single" w:sz="4" w:space="0" w:color="000000"/>
              <w:left w:val="single" w:sz="4" w:space="0" w:color="000000"/>
              <w:bottom w:val="single" w:sz="4" w:space="0" w:color="000000"/>
              <w:right w:val="single" w:sz="4" w:space="0" w:color="000000"/>
            </w:tcBorders>
          </w:tcPr>
          <w:p>
            <w:pPr>
              <w:pStyle w:val="Style64"/>
              <w:jc w:val="left"/>
              <w:rPr>
                <w:rFonts w:ascii="Times New Roman" w:hAnsi="Times New Roman" w:cs="Times New Roman"/>
                <w:sz w:val="20"/>
                <w:szCs w:val="20"/>
              </w:rPr>
            </w:pPr>
            <w:r>
              <w:rPr>
                <w:rFonts w:cs="Times New Roman" w:ascii="Times New Roman" w:hAnsi="Times New Roman"/>
                <w:b/>
                <w:bCs/>
                <w:sz w:val="20"/>
                <w:szCs w:val="20"/>
              </w:rPr>
              <w:t>Число зрителей на сеансах</w:t>
            </w:r>
          </w:p>
          <w:p>
            <w:pPr>
              <w:pStyle w:val="Normal"/>
              <w:jc w:val="left"/>
              <w:rPr>
                <w:rFonts w:ascii="Times New Roman" w:hAnsi="Times New Roman" w:cs="Times New Roman"/>
                <w:sz w:val="20"/>
                <w:szCs w:val="20"/>
              </w:rPr>
            </w:pPr>
            <w:r>
              <w:rPr>
                <w:rFonts w:cs="Times New Roman" w:ascii="Times New Roman" w:hAnsi="Times New Roman"/>
                <w:b/>
                <w:bCs/>
                <w:sz w:val="20"/>
                <w:szCs w:val="20"/>
              </w:rPr>
              <w:t>отечественных фильмов</w:t>
            </w:r>
          </w:p>
        </w:tc>
        <w:tc>
          <w:tcPr>
            <w:tcW w:w="724" w:type="dxa"/>
            <w:tcBorders>
              <w:top w:val="single" w:sz="4" w:space="0" w:color="000000"/>
              <w:left w:val="single" w:sz="4" w:space="0" w:color="000000"/>
              <w:bottom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t>чел.</w:t>
            </w:r>
          </w:p>
        </w:tc>
        <w:tc>
          <w:tcPr>
            <w:tcW w:w="776" w:type="dxa"/>
            <w:tcBorders>
              <w:top w:val="single" w:sz="4" w:space="0" w:color="000000"/>
              <w:bottom w:val="single" w:sz="4" w:space="0" w:color="000000"/>
            </w:tcBorders>
          </w:tcPr>
          <w:p>
            <w:pPr>
              <w:pStyle w:val="Style73"/>
              <w:ind w:left="-57" w:right="-113"/>
              <w:jc w:val="center"/>
              <w:rPr>
                <w:rFonts w:ascii="Times New Roman" w:hAnsi="Times New Roman" w:cs="Times New Roman"/>
                <w:sz w:val="20"/>
                <w:szCs w:val="20"/>
              </w:rPr>
            </w:pPr>
            <w:r>
              <w:rPr>
                <w:rFonts w:cs="Times New Roman" w:ascii="Times New Roman" w:hAnsi="Times New Roman"/>
                <w:b/>
                <w:bCs/>
                <w:sz w:val="20"/>
                <w:szCs w:val="20"/>
              </w:rPr>
              <w:t>17696</w:t>
            </w:r>
          </w:p>
        </w:tc>
        <w:tc>
          <w:tcPr>
            <w:tcW w:w="672" w:type="dxa"/>
            <w:tcBorders>
              <w:top w:val="single" w:sz="4" w:space="0" w:color="000000"/>
              <w:left w:val="single" w:sz="4" w:space="0" w:color="000000"/>
              <w:bottom w:val="single" w:sz="4" w:space="0" w:color="000000"/>
              <w:right w:val="single" w:sz="4" w:space="0" w:color="000000"/>
            </w:tcBorders>
          </w:tcPr>
          <w:p>
            <w:pPr>
              <w:pStyle w:val="Style73"/>
              <w:ind w:right="-57"/>
              <w:jc w:val="center"/>
              <w:rPr>
                <w:rFonts w:ascii="Times New Roman" w:hAnsi="Times New Roman" w:cs="Times New Roman"/>
                <w:sz w:val="20"/>
                <w:szCs w:val="20"/>
              </w:rPr>
            </w:pPr>
            <w:r>
              <w:rPr>
                <w:rFonts w:cs="Times New Roman" w:ascii="Times New Roman" w:hAnsi="Times New Roman"/>
                <w:b/>
                <w:bCs/>
                <w:sz w:val="20"/>
                <w:szCs w:val="20"/>
              </w:rPr>
              <w:t>18002</w:t>
            </w:r>
          </w:p>
        </w:tc>
        <w:tc>
          <w:tcPr>
            <w:tcW w:w="634" w:type="dxa"/>
            <w:gridSpan w:val="2"/>
            <w:tcBorders>
              <w:top w:val="single" w:sz="4" w:space="0" w:color="000000"/>
              <w:left w:val="single" w:sz="4" w:space="0" w:color="000000"/>
              <w:bottom w:val="single" w:sz="4" w:space="0" w:color="000000"/>
              <w:right w:val="single" w:sz="4" w:space="0" w:color="000000"/>
            </w:tcBorders>
          </w:tcPr>
          <w:p>
            <w:pPr>
              <w:pStyle w:val="Style73"/>
              <w:ind w:left="-57" w:right="-113"/>
              <w:jc w:val="center"/>
              <w:rPr>
                <w:rFonts w:ascii="Times New Roman" w:hAnsi="Times New Roman" w:cs="Times New Roman"/>
                <w:sz w:val="20"/>
                <w:szCs w:val="20"/>
              </w:rPr>
            </w:pPr>
            <w:r>
              <w:rPr>
                <w:rFonts w:cs="Times New Roman" w:ascii="Times New Roman" w:hAnsi="Times New Roman"/>
                <w:b/>
                <w:bCs/>
                <w:sz w:val="20"/>
                <w:szCs w:val="20"/>
              </w:rPr>
              <w:t>19226</w:t>
            </w:r>
          </w:p>
        </w:tc>
        <w:tc>
          <w:tcPr>
            <w:tcW w:w="672" w:type="dxa"/>
            <w:tcBorders>
              <w:top w:val="single" w:sz="4" w:space="0" w:color="000000"/>
              <w:left w:val="single" w:sz="4" w:space="0" w:color="000000"/>
              <w:bottom w:val="single" w:sz="4" w:space="0" w:color="000000"/>
              <w:right w:val="single" w:sz="4" w:space="0" w:color="000000"/>
            </w:tcBorders>
          </w:tcPr>
          <w:p>
            <w:pPr>
              <w:pStyle w:val="Style64"/>
              <w:ind w:left="-57" w:right="-113"/>
              <w:jc w:val="center"/>
              <w:rPr>
                <w:rFonts w:ascii="Times New Roman" w:hAnsi="Times New Roman" w:cs="Times New Roman"/>
                <w:sz w:val="20"/>
                <w:szCs w:val="20"/>
              </w:rPr>
            </w:pPr>
            <w:r>
              <w:rPr>
                <w:rFonts w:cs="Times New Roman" w:ascii="Times New Roman" w:hAnsi="Times New Roman"/>
                <w:b/>
                <w:bCs/>
                <w:sz w:val="20"/>
                <w:szCs w:val="20"/>
              </w:rPr>
              <w:t>20100</w:t>
            </w:r>
          </w:p>
        </w:tc>
        <w:tc>
          <w:tcPr>
            <w:tcW w:w="665" w:type="dxa"/>
            <w:tcBorders>
              <w:top w:val="single" w:sz="4" w:space="0" w:color="000000"/>
              <w:left w:val="single" w:sz="4" w:space="0" w:color="000000"/>
              <w:bottom w:val="single" w:sz="4" w:space="0" w:color="000000"/>
            </w:tcBorders>
          </w:tcPr>
          <w:p>
            <w:pPr>
              <w:pStyle w:val="Style64"/>
              <w:ind w:left="-57" w:right="-113"/>
              <w:jc w:val="center"/>
              <w:rPr>
                <w:rFonts w:ascii="Times New Roman" w:hAnsi="Times New Roman" w:cs="Times New Roman"/>
                <w:sz w:val="20"/>
                <w:szCs w:val="20"/>
              </w:rPr>
            </w:pPr>
            <w:r>
              <w:rPr>
                <w:rFonts w:cs="Times New Roman" w:ascii="Times New Roman" w:hAnsi="Times New Roman"/>
                <w:b/>
                <w:bCs/>
                <w:sz w:val="20"/>
                <w:szCs w:val="20"/>
              </w:rPr>
              <w:t>20110</w:t>
            </w:r>
          </w:p>
        </w:tc>
        <w:tc>
          <w:tcPr>
            <w:tcW w:w="641" w:type="dxa"/>
            <w:tcBorders>
              <w:top w:val="single" w:sz="4" w:space="0" w:color="000000"/>
              <w:left w:val="single" w:sz="4" w:space="0" w:color="000000"/>
              <w:bottom w:val="single" w:sz="4" w:space="0" w:color="000000"/>
            </w:tcBorders>
          </w:tcPr>
          <w:p>
            <w:pPr>
              <w:pStyle w:val="Style64"/>
              <w:ind w:left="-57" w:right="-113"/>
              <w:jc w:val="center"/>
              <w:rPr>
                <w:rFonts w:ascii="Times New Roman" w:hAnsi="Times New Roman" w:cs="Times New Roman"/>
                <w:sz w:val="20"/>
                <w:szCs w:val="20"/>
              </w:rPr>
            </w:pPr>
            <w:r>
              <w:rPr>
                <w:rFonts w:cs="Times New Roman" w:ascii="Times New Roman" w:hAnsi="Times New Roman"/>
                <w:b/>
                <w:bCs/>
                <w:sz w:val="20"/>
                <w:szCs w:val="20"/>
              </w:rPr>
              <w:t>20120</w:t>
            </w:r>
          </w:p>
        </w:tc>
        <w:tc>
          <w:tcPr>
            <w:tcW w:w="621" w:type="dxa"/>
            <w:tcBorders>
              <w:top w:val="single" w:sz="4" w:space="0" w:color="000000"/>
              <w:left w:val="single" w:sz="4" w:space="0" w:color="000000"/>
              <w:bottom w:val="single" w:sz="4" w:space="0" w:color="000000"/>
            </w:tcBorders>
          </w:tcPr>
          <w:p>
            <w:pPr>
              <w:pStyle w:val="Style64"/>
              <w:ind w:left="-113" w:right="-57"/>
              <w:jc w:val="center"/>
              <w:rPr>
                <w:rFonts w:ascii="Times New Roman" w:hAnsi="Times New Roman" w:cs="Times New Roman"/>
                <w:sz w:val="20"/>
                <w:szCs w:val="20"/>
              </w:rPr>
            </w:pPr>
            <w:r>
              <w:rPr>
                <w:rFonts w:cs="Times New Roman" w:ascii="Times New Roman" w:hAnsi="Times New Roman"/>
                <w:b/>
                <w:bCs/>
                <w:sz w:val="20"/>
                <w:szCs w:val="20"/>
              </w:rPr>
              <w:t>20130</w:t>
            </w:r>
          </w:p>
        </w:tc>
        <w:tc>
          <w:tcPr>
            <w:tcW w:w="733" w:type="dxa"/>
            <w:gridSpan w:val="2"/>
            <w:tcBorders>
              <w:top w:val="single" w:sz="4" w:space="0" w:color="000000"/>
              <w:left w:val="single" w:sz="4" w:space="0" w:color="000000"/>
              <w:bottom w:val="single" w:sz="4" w:space="0" w:color="000000"/>
            </w:tcBorders>
          </w:tcPr>
          <w:p>
            <w:pPr>
              <w:pStyle w:val="Style64"/>
              <w:ind w:right="-57"/>
              <w:jc w:val="center"/>
              <w:rPr>
                <w:rFonts w:ascii="Times New Roman" w:hAnsi="Times New Roman" w:cs="Times New Roman"/>
                <w:sz w:val="20"/>
                <w:szCs w:val="20"/>
              </w:rPr>
            </w:pPr>
            <w:r>
              <w:rPr>
                <w:rFonts w:cs="Times New Roman" w:ascii="Times New Roman" w:hAnsi="Times New Roman"/>
                <w:b/>
                <w:bCs/>
                <w:sz w:val="20"/>
                <w:szCs w:val="20"/>
              </w:rPr>
              <w:t>20140</w:t>
            </w:r>
          </w:p>
        </w:tc>
        <w:tc>
          <w:tcPr>
            <w:tcW w:w="625" w:type="dxa"/>
            <w:tcBorders>
              <w:top w:val="single" w:sz="4" w:space="0" w:color="000000"/>
              <w:left w:val="single" w:sz="4" w:space="0" w:color="000000"/>
              <w:bottom w:val="single" w:sz="4" w:space="0" w:color="000000"/>
            </w:tcBorders>
          </w:tcPr>
          <w:p>
            <w:pPr>
              <w:pStyle w:val="Style64"/>
              <w:ind w:left="-57" w:right="-113"/>
              <w:jc w:val="center"/>
              <w:rPr>
                <w:rFonts w:ascii="Times New Roman" w:hAnsi="Times New Roman" w:cs="Times New Roman"/>
                <w:sz w:val="20"/>
                <w:szCs w:val="20"/>
              </w:rPr>
            </w:pPr>
            <w:r>
              <w:rPr>
                <w:rFonts w:cs="Times New Roman" w:ascii="Times New Roman" w:hAnsi="Times New Roman"/>
                <w:b/>
                <w:bCs/>
                <w:sz w:val="20"/>
                <w:szCs w:val="20"/>
              </w:rPr>
              <w:t>20150</w:t>
            </w:r>
          </w:p>
        </w:tc>
        <w:tc>
          <w:tcPr>
            <w:tcW w:w="636" w:type="dxa"/>
            <w:gridSpan w:val="2"/>
            <w:tcBorders>
              <w:top w:val="single" w:sz="4" w:space="0" w:color="000000"/>
              <w:left w:val="single" w:sz="4" w:space="0" w:color="000000"/>
              <w:bottom w:val="single" w:sz="4" w:space="0" w:color="000000"/>
              <w:right w:val="single" w:sz="4" w:space="0" w:color="000000"/>
            </w:tcBorders>
          </w:tcPr>
          <w:p>
            <w:pPr>
              <w:pStyle w:val="Style64"/>
              <w:ind w:left="-113" w:right="-57"/>
              <w:jc w:val="center"/>
              <w:rPr>
                <w:rFonts w:ascii="Times New Roman" w:hAnsi="Times New Roman" w:cs="Times New Roman"/>
                <w:sz w:val="20"/>
                <w:szCs w:val="20"/>
              </w:rPr>
            </w:pPr>
            <w:r>
              <w:rPr>
                <w:rFonts w:cs="Times New Roman" w:ascii="Times New Roman" w:hAnsi="Times New Roman"/>
                <w:b/>
                <w:bCs/>
                <w:sz w:val="20"/>
                <w:szCs w:val="20"/>
              </w:rPr>
              <w:t>20160</w:t>
            </w:r>
          </w:p>
        </w:tc>
      </w:tr>
      <w:tr>
        <w:trPr>
          <w:trHeight w:val="90" w:hRule="atLeast"/>
        </w:trPr>
        <w:tc>
          <w:tcPr>
            <w:tcW w:w="591" w:type="dxa"/>
            <w:tcBorders>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1.2.8</w:t>
            </w:r>
          </w:p>
        </w:tc>
        <w:tc>
          <w:tcPr>
            <w:tcW w:w="1892" w:type="dxa"/>
            <w:tcBorders>
              <w:left w:val="single" w:sz="4" w:space="0" w:color="000000"/>
              <w:bottom w:val="single" w:sz="4" w:space="0" w:color="000000"/>
              <w:right w:val="single" w:sz="4" w:space="0" w:color="000000"/>
            </w:tcBorders>
          </w:tcPr>
          <w:p>
            <w:pPr>
              <w:pStyle w:val="Style64"/>
              <w:jc w:val="left"/>
              <w:rPr>
                <w:rFonts w:ascii="Times New Roman" w:hAnsi="Times New Roman" w:cs="Times New Roman"/>
                <w:sz w:val="20"/>
                <w:szCs w:val="20"/>
              </w:rPr>
            </w:pPr>
            <w:r>
              <w:rPr>
                <w:rFonts w:cs="Times New Roman" w:ascii="Times New Roman" w:hAnsi="Times New Roman"/>
                <w:b/>
                <w:bCs/>
                <w:sz w:val="20"/>
                <w:szCs w:val="20"/>
              </w:rPr>
              <w:t>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Краснодарскому краю.</w:t>
            </w:r>
          </w:p>
        </w:tc>
        <w:tc>
          <w:tcPr>
            <w:tcW w:w="724" w:type="dxa"/>
            <w:tcBorders>
              <w:left w:val="single" w:sz="4" w:space="0" w:color="000000"/>
              <w:bottom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r>
          </w:p>
          <w:p>
            <w:pPr>
              <w:pStyle w:val="Normal"/>
              <w:jc w:val="both"/>
              <w:rPr>
                <w:rFonts w:ascii="Times New Roman" w:hAnsi="Times New Roman" w:cs="Times New Roman"/>
                <w:sz w:val="20"/>
                <w:szCs w:val="20"/>
              </w:rPr>
            </w:pPr>
            <w:r>
              <w:rPr>
                <w:rFonts w:cs="Times New Roman" w:ascii="Times New Roman" w:hAnsi="Times New Roman"/>
                <w:b/>
                <w:bCs/>
                <w:sz w:val="20"/>
                <w:szCs w:val="20"/>
              </w:rPr>
              <w:t xml:space="preserve">  </w:t>
            </w:r>
            <w:r>
              <w:rPr>
                <w:rFonts w:cs="Times New Roman" w:ascii="Times New Roman" w:hAnsi="Times New Roman"/>
                <w:b/>
                <w:bCs/>
                <w:sz w:val="20"/>
                <w:szCs w:val="20"/>
              </w:rPr>
              <w:t>р</w:t>
            </w:r>
            <w:r>
              <w:rPr>
                <w:rFonts w:cs="Times New Roman" w:ascii="Times New Roman" w:hAnsi="Times New Roman"/>
                <w:b/>
                <w:bCs/>
                <w:sz w:val="20"/>
                <w:szCs w:val="20"/>
                <w:lang w:val="ru-RU"/>
              </w:rPr>
              <w:t>уб.</w:t>
            </w:r>
          </w:p>
        </w:tc>
        <w:tc>
          <w:tcPr>
            <w:tcW w:w="776" w:type="dxa"/>
            <w:tcBorders>
              <w:bottom w:val="single" w:sz="4" w:space="0" w:color="000000"/>
            </w:tcBorders>
          </w:tcPr>
          <w:p>
            <w:pPr>
              <w:pStyle w:val="Style73"/>
              <w:ind w:left="-57" w:right="-113"/>
              <w:jc w:val="left"/>
              <w:rPr>
                <w:rFonts w:ascii="Times New Roman" w:hAnsi="Times New Roman" w:cs="Times New Roman"/>
                <w:sz w:val="20"/>
                <w:szCs w:val="20"/>
              </w:rPr>
            </w:pPr>
            <w:r>
              <w:rPr>
                <w:rFonts w:cs="Times New Roman" w:ascii="Times New Roman" w:hAnsi="Times New Roman"/>
                <w:b/>
                <w:bCs/>
                <w:sz w:val="20"/>
                <w:szCs w:val="20"/>
              </w:rPr>
            </w:r>
          </w:p>
          <w:p>
            <w:pPr>
              <w:pStyle w:val="Style73"/>
              <w:ind w:left="-57" w:right="-113"/>
              <w:jc w:val="left"/>
              <w:rPr>
                <w:b/>
                <w:bCs/>
              </w:rPr>
            </w:pPr>
            <w:r>
              <w:rPr>
                <w:rFonts w:cs="Times New Roman" w:ascii="Times New Roman" w:hAnsi="Times New Roman"/>
                <w:b/>
                <w:bCs/>
                <w:sz w:val="20"/>
                <w:szCs w:val="20"/>
              </w:rPr>
              <w:t>0,00</w:t>
            </w:r>
          </w:p>
        </w:tc>
        <w:tc>
          <w:tcPr>
            <w:tcW w:w="672" w:type="dxa"/>
            <w:tcBorders>
              <w:left w:val="single" w:sz="4" w:space="0" w:color="000000"/>
              <w:bottom w:val="single" w:sz="4" w:space="0" w:color="000000"/>
              <w:right w:val="single" w:sz="4" w:space="0" w:color="000000"/>
            </w:tcBorders>
          </w:tcPr>
          <w:p>
            <w:pPr>
              <w:pStyle w:val="Style73"/>
              <w:ind w:right="-57"/>
              <w:jc w:val="left"/>
              <w:rPr>
                <w:rFonts w:ascii="Times New Roman" w:hAnsi="Times New Roman" w:cs="Times New Roman"/>
                <w:sz w:val="20"/>
                <w:szCs w:val="20"/>
              </w:rPr>
            </w:pPr>
            <w:r>
              <w:rPr>
                <w:rFonts w:cs="Times New Roman" w:ascii="Times New Roman" w:hAnsi="Times New Roman"/>
                <w:b/>
                <w:bCs/>
                <w:sz w:val="20"/>
                <w:szCs w:val="20"/>
              </w:rPr>
            </w:r>
          </w:p>
          <w:p>
            <w:pPr>
              <w:pStyle w:val="Style73"/>
              <w:ind w:right="-57"/>
              <w:jc w:val="left"/>
              <w:rPr>
                <w:b/>
                <w:bCs/>
              </w:rPr>
            </w:pPr>
            <w:r>
              <w:rPr>
                <w:rFonts w:cs="Times New Roman" w:ascii="Times New Roman" w:hAnsi="Times New Roman"/>
                <w:b/>
                <w:bCs/>
                <w:sz w:val="20"/>
                <w:szCs w:val="20"/>
              </w:rPr>
              <w:t>0,00</w:t>
            </w:r>
          </w:p>
        </w:tc>
        <w:tc>
          <w:tcPr>
            <w:tcW w:w="634" w:type="dxa"/>
            <w:gridSpan w:val="2"/>
            <w:tcBorders>
              <w:left w:val="single" w:sz="4" w:space="0" w:color="000000"/>
              <w:bottom w:val="single" w:sz="4" w:space="0" w:color="000000"/>
              <w:right w:val="single" w:sz="4" w:space="0" w:color="000000"/>
            </w:tcBorders>
          </w:tcPr>
          <w:p>
            <w:pPr>
              <w:pStyle w:val="Style73"/>
              <w:ind w:left="-57" w:right="-113"/>
              <w:jc w:val="left"/>
              <w:rPr>
                <w:rFonts w:ascii="Times New Roman" w:hAnsi="Times New Roman" w:cs="Times New Roman"/>
                <w:sz w:val="20"/>
                <w:szCs w:val="20"/>
              </w:rPr>
            </w:pPr>
            <w:r>
              <w:rPr>
                <w:rFonts w:cs="Times New Roman" w:ascii="Times New Roman" w:hAnsi="Times New Roman"/>
                <w:b/>
                <w:bCs/>
                <w:sz w:val="20"/>
                <w:szCs w:val="20"/>
              </w:rPr>
            </w:r>
          </w:p>
          <w:p>
            <w:pPr>
              <w:pStyle w:val="Style73"/>
              <w:ind w:left="-57" w:right="-113"/>
              <w:jc w:val="left"/>
              <w:rPr>
                <w:b/>
                <w:bCs/>
              </w:rPr>
            </w:pPr>
            <w:r>
              <w:rPr>
                <w:rFonts w:cs="Times New Roman" w:ascii="Times New Roman" w:hAnsi="Times New Roman"/>
                <w:b/>
                <w:bCs/>
                <w:sz w:val="20"/>
                <w:szCs w:val="20"/>
              </w:rPr>
              <w:t>0,00</w:t>
            </w:r>
          </w:p>
        </w:tc>
        <w:tc>
          <w:tcPr>
            <w:tcW w:w="672" w:type="dxa"/>
            <w:tcBorders>
              <w:left w:val="single" w:sz="4" w:space="0" w:color="000000"/>
              <w:bottom w:val="single" w:sz="4" w:space="0" w:color="000000"/>
              <w:right w:val="single" w:sz="4" w:space="0" w:color="000000"/>
            </w:tcBorders>
          </w:tcPr>
          <w:p>
            <w:pPr>
              <w:pStyle w:val="Style64"/>
              <w:ind w:left="-57" w:right="-113"/>
              <w:jc w:val="left"/>
              <w:rPr>
                <w:rFonts w:ascii="Times New Roman" w:hAnsi="Times New Roman" w:cs="Times New Roman"/>
                <w:sz w:val="20"/>
                <w:szCs w:val="20"/>
              </w:rPr>
            </w:pPr>
            <w:r>
              <w:rPr>
                <w:rFonts w:cs="Times New Roman" w:ascii="Times New Roman" w:hAnsi="Times New Roman"/>
                <w:b/>
                <w:bCs/>
                <w:sz w:val="20"/>
                <w:szCs w:val="20"/>
              </w:rPr>
            </w:r>
          </w:p>
          <w:p>
            <w:pPr>
              <w:pStyle w:val="Style64"/>
              <w:ind w:left="-57" w:right="-113"/>
              <w:jc w:val="left"/>
              <w:rPr>
                <w:b/>
                <w:bCs/>
              </w:rPr>
            </w:pPr>
            <w:r>
              <w:rPr>
                <w:rFonts w:cs="Times New Roman" w:ascii="Times New Roman" w:hAnsi="Times New Roman"/>
                <w:b/>
                <w:bCs/>
                <w:sz w:val="20"/>
                <w:szCs w:val="20"/>
              </w:rPr>
              <w:t>4</w:t>
            </w:r>
            <w:r>
              <w:rPr>
                <w:rFonts w:cs="Times New Roman" w:ascii="Times New Roman" w:hAnsi="Times New Roman"/>
                <w:b/>
                <w:bCs/>
                <w:sz w:val="20"/>
                <w:szCs w:val="20"/>
              </w:rPr>
              <w:t>3497,7</w:t>
            </w:r>
          </w:p>
        </w:tc>
        <w:tc>
          <w:tcPr>
            <w:tcW w:w="665" w:type="dxa"/>
            <w:tcBorders>
              <w:left w:val="single" w:sz="4" w:space="0" w:color="000000"/>
              <w:bottom w:val="single" w:sz="4" w:space="0" w:color="000000"/>
            </w:tcBorders>
          </w:tcPr>
          <w:p>
            <w:pPr>
              <w:pStyle w:val="Style64"/>
              <w:ind w:left="-57" w:right="-113"/>
              <w:jc w:val="left"/>
              <w:rPr>
                <w:rFonts w:ascii="Times New Roman" w:hAnsi="Times New Roman" w:cs="Times New Roman"/>
                <w:sz w:val="20"/>
                <w:szCs w:val="20"/>
              </w:rPr>
            </w:pPr>
            <w:r>
              <w:rPr>
                <w:rFonts w:cs="Times New Roman" w:ascii="Times New Roman" w:hAnsi="Times New Roman"/>
                <w:b/>
                <w:bCs/>
                <w:sz w:val="20"/>
                <w:szCs w:val="20"/>
              </w:rPr>
            </w:r>
          </w:p>
          <w:p>
            <w:pPr>
              <w:pStyle w:val="Style64"/>
              <w:ind w:left="-57" w:right="-113"/>
              <w:jc w:val="left"/>
              <w:rPr>
                <w:b/>
                <w:bCs/>
              </w:rPr>
            </w:pPr>
            <w:r>
              <w:rPr>
                <w:rFonts w:cs="Times New Roman" w:ascii="Times New Roman" w:hAnsi="Times New Roman"/>
                <w:b/>
                <w:bCs/>
                <w:sz w:val="20"/>
                <w:szCs w:val="20"/>
              </w:rPr>
              <w:t>0,00</w:t>
            </w:r>
          </w:p>
        </w:tc>
        <w:tc>
          <w:tcPr>
            <w:tcW w:w="641" w:type="dxa"/>
            <w:tcBorders>
              <w:left w:val="single" w:sz="4" w:space="0" w:color="000000"/>
              <w:bottom w:val="single" w:sz="4" w:space="0" w:color="000000"/>
            </w:tcBorders>
          </w:tcPr>
          <w:p>
            <w:pPr>
              <w:pStyle w:val="Style64"/>
              <w:ind w:left="-57" w:right="-113"/>
              <w:jc w:val="left"/>
              <w:rPr>
                <w:rFonts w:ascii="Times New Roman" w:hAnsi="Times New Roman" w:cs="Times New Roman"/>
                <w:sz w:val="20"/>
                <w:szCs w:val="20"/>
              </w:rPr>
            </w:pPr>
            <w:r>
              <w:rPr>
                <w:rFonts w:cs="Times New Roman" w:ascii="Times New Roman" w:hAnsi="Times New Roman"/>
                <w:b/>
                <w:bCs/>
                <w:sz w:val="20"/>
                <w:szCs w:val="20"/>
              </w:rPr>
            </w:r>
          </w:p>
          <w:p>
            <w:pPr>
              <w:pStyle w:val="Style64"/>
              <w:ind w:left="-57" w:right="-113"/>
              <w:jc w:val="left"/>
              <w:rPr>
                <w:b/>
                <w:bCs/>
              </w:rPr>
            </w:pPr>
            <w:r>
              <w:rPr>
                <w:rFonts w:cs="Times New Roman" w:ascii="Times New Roman" w:hAnsi="Times New Roman"/>
                <w:b/>
                <w:bCs/>
                <w:sz w:val="20"/>
                <w:szCs w:val="20"/>
              </w:rPr>
              <w:t>0,00</w:t>
            </w:r>
          </w:p>
        </w:tc>
        <w:tc>
          <w:tcPr>
            <w:tcW w:w="621" w:type="dxa"/>
            <w:tcBorders>
              <w:left w:val="single" w:sz="4" w:space="0" w:color="000000"/>
              <w:bottom w:val="single" w:sz="4" w:space="0" w:color="000000"/>
            </w:tcBorders>
          </w:tcPr>
          <w:p>
            <w:pPr>
              <w:pStyle w:val="Style64"/>
              <w:ind w:left="-113" w:right="-57"/>
              <w:jc w:val="left"/>
              <w:rPr>
                <w:rFonts w:ascii="Times New Roman" w:hAnsi="Times New Roman" w:cs="Times New Roman"/>
                <w:sz w:val="20"/>
                <w:szCs w:val="20"/>
              </w:rPr>
            </w:pPr>
            <w:r>
              <w:rPr>
                <w:rFonts w:cs="Times New Roman" w:ascii="Times New Roman" w:hAnsi="Times New Roman"/>
                <w:b/>
                <w:bCs/>
                <w:sz w:val="20"/>
                <w:szCs w:val="20"/>
              </w:rPr>
            </w:r>
          </w:p>
          <w:p>
            <w:pPr>
              <w:pStyle w:val="Style64"/>
              <w:ind w:left="-113" w:right="-57"/>
              <w:jc w:val="left"/>
              <w:rPr>
                <w:b/>
                <w:bCs/>
              </w:rPr>
            </w:pPr>
            <w:r>
              <w:rPr>
                <w:rFonts w:cs="Times New Roman" w:ascii="Times New Roman" w:hAnsi="Times New Roman"/>
                <w:b/>
                <w:bCs/>
                <w:sz w:val="20"/>
                <w:szCs w:val="20"/>
              </w:rPr>
              <w:t xml:space="preserve"> </w:t>
            </w:r>
            <w:r>
              <w:rPr>
                <w:rFonts w:cs="Times New Roman" w:ascii="Times New Roman" w:hAnsi="Times New Roman"/>
                <w:b/>
                <w:bCs/>
                <w:sz w:val="20"/>
                <w:szCs w:val="20"/>
              </w:rPr>
              <w:t>0,00</w:t>
            </w:r>
          </w:p>
        </w:tc>
        <w:tc>
          <w:tcPr>
            <w:tcW w:w="733" w:type="dxa"/>
            <w:gridSpan w:val="2"/>
            <w:tcBorders>
              <w:left w:val="single" w:sz="4" w:space="0" w:color="000000"/>
              <w:bottom w:val="single" w:sz="4" w:space="0" w:color="000000"/>
            </w:tcBorders>
          </w:tcPr>
          <w:p>
            <w:pPr>
              <w:pStyle w:val="Style64"/>
              <w:ind w:right="-57"/>
              <w:jc w:val="left"/>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left"/>
              <w:rPr>
                <w:b/>
                <w:bCs/>
              </w:rPr>
            </w:pPr>
            <w:r>
              <w:rPr>
                <w:rFonts w:cs="Times New Roman" w:ascii="Times New Roman" w:hAnsi="Times New Roman"/>
                <w:b/>
                <w:bCs/>
                <w:sz w:val="20"/>
                <w:szCs w:val="20"/>
              </w:rPr>
              <w:t>0,00</w:t>
            </w:r>
          </w:p>
        </w:tc>
        <w:tc>
          <w:tcPr>
            <w:tcW w:w="625" w:type="dxa"/>
            <w:tcBorders>
              <w:left w:val="single" w:sz="4" w:space="0" w:color="000000"/>
              <w:bottom w:val="single" w:sz="4" w:space="0" w:color="000000"/>
            </w:tcBorders>
          </w:tcPr>
          <w:p>
            <w:pPr>
              <w:pStyle w:val="Style64"/>
              <w:ind w:left="-57" w:right="-113"/>
              <w:jc w:val="left"/>
              <w:rPr>
                <w:rFonts w:ascii="Times New Roman" w:hAnsi="Times New Roman" w:cs="Times New Roman"/>
                <w:sz w:val="20"/>
                <w:szCs w:val="20"/>
              </w:rPr>
            </w:pPr>
            <w:r>
              <w:rPr>
                <w:rFonts w:cs="Times New Roman" w:ascii="Times New Roman" w:hAnsi="Times New Roman"/>
                <w:b/>
                <w:bCs/>
                <w:sz w:val="20"/>
                <w:szCs w:val="20"/>
              </w:rPr>
            </w:r>
          </w:p>
          <w:p>
            <w:pPr>
              <w:pStyle w:val="Style64"/>
              <w:ind w:left="-57" w:right="-113"/>
              <w:jc w:val="left"/>
              <w:rPr>
                <w:b/>
                <w:bCs/>
              </w:rPr>
            </w:pPr>
            <w:r>
              <w:rPr>
                <w:rFonts w:cs="Times New Roman" w:ascii="Times New Roman" w:hAnsi="Times New Roman"/>
                <w:b/>
                <w:bCs/>
                <w:sz w:val="20"/>
                <w:szCs w:val="20"/>
              </w:rPr>
              <w:t>0,00</w:t>
            </w:r>
          </w:p>
        </w:tc>
        <w:tc>
          <w:tcPr>
            <w:tcW w:w="636" w:type="dxa"/>
            <w:gridSpan w:val="2"/>
            <w:tcBorders>
              <w:left w:val="single" w:sz="4" w:space="0" w:color="000000"/>
              <w:bottom w:val="single" w:sz="4" w:space="0" w:color="000000"/>
              <w:right w:val="single" w:sz="4" w:space="0" w:color="000000"/>
            </w:tcBorders>
          </w:tcPr>
          <w:p>
            <w:pPr>
              <w:pStyle w:val="Style64"/>
              <w:ind w:left="-113" w:right="-57"/>
              <w:jc w:val="left"/>
              <w:rPr>
                <w:rFonts w:ascii="Times New Roman" w:hAnsi="Times New Roman" w:cs="Times New Roman"/>
                <w:sz w:val="20"/>
                <w:szCs w:val="20"/>
              </w:rPr>
            </w:pPr>
            <w:r>
              <w:rPr>
                <w:rFonts w:cs="Times New Roman" w:ascii="Times New Roman" w:hAnsi="Times New Roman"/>
                <w:b/>
                <w:bCs/>
                <w:sz w:val="20"/>
                <w:szCs w:val="20"/>
              </w:rPr>
            </w:r>
          </w:p>
          <w:p>
            <w:pPr>
              <w:pStyle w:val="Style64"/>
              <w:ind w:left="-113" w:right="-57"/>
              <w:jc w:val="left"/>
              <w:rPr>
                <w:b/>
                <w:bCs/>
              </w:rPr>
            </w:pPr>
            <w:r>
              <w:rPr>
                <w:rFonts w:cs="Times New Roman" w:ascii="Times New Roman" w:hAnsi="Times New Roman"/>
                <w:b/>
                <w:bCs/>
                <w:sz w:val="20"/>
                <w:szCs w:val="20"/>
              </w:rPr>
              <w:t>0,00</w:t>
            </w:r>
          </w:p>
        </w:tc>
      </w:tr>
      <w:tr>
        <w:trPr/>
        <w:tc>
          <w:tcPr>
            <w:tcW w:w="591" w:type="dxa"/>
            <w:tcBorders>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t>1.2.9</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t>1.2.10</w:t>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r>
          </w:p>
          <w:p>
            <w:pPr>
              <w:pStyle w:val="Normal"/>
              <w:jc w:val="center"/>
              <w:rPr>
                <w:rFonts w:ascii="Times New Roman" w:hAnsi="Times New Roman" w:cs="Times New Roman"/>
                <w:sz w:val="20"/>
                <w:szCs w:val="20"/>
              </w:rPr>
            </w:pPr>
            <w:r>
              <w:rPr>
                <w:rFonts w:cs="Times New Roman" w:ascii="Times New Roman" w:hAnsi="Times New Roman"/>
                <w:b/>
                <w:bCs/>
                <w:sz w:val="20"/>
                <w:szCs w:val="20"/>
              </w:rPr>
              <w:t>1.2.11</w:t>
            </w:r>
          </w:p>
        </w:tc>
        <w:tc>
          <w:tcPr>
            <w:tcW w:w="1892" w:type="dxa"/>
            <w:tcBorders>
              <w:left w:val="single" w:sz="4" w:space="0" w:color="000000"/>
              <w:bottom w:val="single" w:sz="4" w:space="0" w:color="000000"/>
              <w:right w:val="single" w:sz="4" w:space="0" w:color="000000"/>
            </w:tcBorders>
          </w:tcPr>
          <w:p>
            <w:pPr>
              <w:pStyle w:val="Style64"/>
              <w:jc w:val="left"/>
              <w:rPr>
                <w:rFonts w:ascii="Times New Roman" w:hAnsi="Times New Roman" w:cs="Times New Roman"/>
                <w:sz w:val="20"/>
                <w:szCs w:val="20"/>
              </w:rPr>
            </w:pPr>
            <w:r>
              <w:rPr>
                <w:rFonts w:cs="Times New Roman" w:ascii="Times New Roman" w:hAnsi="Times New Roman"/>
                <w:b/>
                <w:bCs/>
                <w:sz w:val="20"/>
                <w:szCs w:val="20"/>
              </w:rPr>
              <w:t>Отношение среднемесячной заработной платы педагогических работников организации дополнительного образования детей отрасли «Культура» к средней заработной плате учителей в Краснодарском крае</w:t>
            </w:r>
          </w:p>
          <w:p>
            <w:pPr>
              <w:pStyle w:val="Style64"/>
              <w:jc w:val="left"/>
              <w:rPr>
                <w:rFonts w:ascii="Times New Roman" w:hAnsi="Times New Roman" w:cs="Times New Roman"/>
                <w:sz w:val="20"/>
                <w:szCs w:val="20"/>
              </w:rPr>
            </w:pPr>
            <w:r>
              <w:rPr>
                <w:rFonts w:cs="Times New Roman" w:ascii="Times New Roman" w:hAnsi="Times New Roman"/>
                <w:b/>
                <w:bCs/>
                <w:sz w:val="20"/>
                <w:szCs w:val="20"/>
              </w:rPr>
              <w:t>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Краснодарскому</w:t>
            </w:r>
          </w:p>
          <w:p>
            <w:pPr>
              <w:pStyle w:val="Normal"/>
              <w:jc w:val="left"/>
              <w:rPr>
                <w:rFonts w:ascii="Times New Roman" w:hAnsi="Times New Roman" w:cs="Times New Roman"/>
                <w:sz w:val="20"/>
                <w:szCs w:val="20"/>
              </w:rPr>
            </w:pPr>
            <w:r>
              <w:rPr>
                <w:rFonts w:cs="Times New Roman" w:ascii="Times New Roman" w:hAnsi="Times New Roman"/>
                <w:b/>
                <w:bCs/>
                <w:sz w:val="20"/>
                <w:szCs w:val="20"/>
              </w:rPr>
              <w:t>краю</w:t>
            </w:r>
          </w:p>
          <w:p>
            <w:pPr>
              <w:pStyle w:val="Style64"/>
              <w:jc w:val="left"/>
              <w:rPr>
                <w:rFonts w:ascii="Times New Roman" w:hAnsi="Times New Roman" w:cs="Times New Roman"/>
                <w:sz w:val="20"/>
                <w:szCs w:val="20"/>
              </w:rPr>
            </w:pPr>
            <w:r>
              <w:rPr>
                <w:rFonts w:cs="Times New Roman" w:ascii="Times New Roman" w:hAnsi="Times New Roman"/>
                <w:b/>
                <w:bCs/>
                <w:sz w:val="20"/>
                <w:szCs w:val="20"/>
              </w:rPr>
              <w:t>Отношение среднемесячной заработной платы педагогических работников организации дополнительного образования детей отрасли «Культура» к средней заработной плате учителей в Краснодарском крае</w:t>
            </w:r>
          </w:p>
        </w:tc>
        <w:tc>
          <w:tcPr>
            <w:tcW w:w="724" w:type="dxa"/>
            <w:tcBorders>
              <w:left w:val="single" w:sz="4" w:space="0" w:color="000000"/>
              <w:bottom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t xml:space="preserve">    </w:t>
            </w:r>
            <w:r>
              <w:rPr>
                <w:rFonts w:cs="Times New Roman" w:ascii="Times New Roman" w:hAnsi="Times New Roman"/>
                <w:b/>
                <w:bCs/>
                <w:sz w:val="20"/>
                <w:szCs w:val="20"/>
                <w:lang w:val="ru-RU"/>
              </w:rPr>
              <w:t>руб</w:t>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t>процент</w:t>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r>
          </w:p>
          <w:p>
            <w:pPr>
              <w:pStyle w:val="Normal"/>
              <w:jc w:val="left"/>
              <w:rPr>
                <w:rFonts w:ascii="Times New Roman" w:hAnsi="Times New Roman" w:cs="Times New Roman"/>
                <w:sz w:val="20"/>
                <w:szCs w:val="20"/>
              </w:rPr>
            </w:pPr>
            <w:r>
              <w:rPr>
                <w:rFonts w:cs="Times New Roman" w:ascii="Times New Roman" w:hAnsi="Times New Roman"/>
                <w:b/>
                <w:bCs/>
                <w:sz w:val="20"/>
                <w:szCs w:val="20"/>
              </w:rPr>
              <w:t>процент</w:t>
            </w:r>
          </w:p>
        </w:tc>
        <w:tc>
          <w:tcPr>
            <w:tcW w:w="776" w:type="dxa"/>
            <w:tcBorders>
              <w:bottom w:val="single" w:sz="4" w:space="0" w:color="000000"/>
            </w:tcBorders>
          </w:tcPr>
          <w:p>
            <w:pPr>
              <w:pStyle w:val="Style73"/>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t>0,00</w:t>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t>0,00</w:t>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t>0,00</w:t>
            </w:r>
          </w:p>
        </w:tc>
        <w:tc>
          <w:tcPr>
            <w:tcW w:w="672" w:type="dxa"/>
            <w:tcBorders>
              <w:left w:val="single" w:sz="4" w:space="0" w:color="000000"/>
              <w:bottom w:val="single" w:sz="4" w:space="0" w:color="000000"/>
              <w:right w:val="single" w:sz="4" w:space="0" w:color="000000"/>
            </w:tcBorders>
          </w:tcPr>
          <w:p>
            <w:pPr>
              <w:pStyle w:val="Style73"/>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Style73"/>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Style73"/>
              <w:ind w:right="-57"/>
              <w:jc w:val="center"/>
              <w:rPr>
                <w:rFonts w:ascii="Times New Roman" w:hAnsi="Times New Roman" w:cs="Times New Roman"/>
                <w:sz w:val="20"/>
                <w:szCs w:val="20"/>
              </w:rPr>
            </w:pPr>
            <w:r>
              <w:rPr>
                <w:rFonts w:cs="Times New Roman" w:ascii="Times New Roman" w:hAnsi="Times New Roman"/>
                <w:b/>
                <w:bCs/>
                <w:sz w:val="20"/>
                <w:szCs w:val="20"/>
              </w:rPr>
              <w:t>0,00</w:t>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t>0,00</w:t>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sz w:val="20"/>
                <w:szCs w:val="20"/>
              </w:rPr>
            </w:pPr>
            <w:r>
              <w:rPr>
                <w:rFonts w:cs="Times New Roman" w:ascii="Times New Roman" w:hAnsi="Times New Roman"/>
                <w:b/>
                <w:bCs/>
                <w:sz w:val="20"/>
                <w:szCs w:val="20"/>
              </w:rPr>
              <w:t>0,00</w:t>
            </w:r>
          </w:p>
        </w:tc>
        <w:tc>
          <w:tcPr>
            <w:tcW w:w="634" w:type="dxa"/>
            <w:gridSpan w:val="2"/>
            <w:tcBorders>
              <w:left w:val="single" w:sz="4" w:space="0" w:color="000000"/>
              <w:bottom w:val="single" w:sz="4" w:space="0" w:color="000000"/>
              <w:right w:val="single" w:sz="4" w:space="0" w:color="000000"/>
            </w:tcBorders>
          </w:tcPr>
          <w:p>
            <w:pPr>
              <w:pStyle w:val="Style73"/>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t>0,00</w:t>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t>0,00</w:t>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sz w:val="20"/>
                <w:szCs w:val="20"/>
              </w:rPr>
            </w:pPr>
            <w:r>
              <w:rPr>
                <w:rFonts w:cs="Times New Roman" w:ascii="Times New Roman" w:hAnsi="Times New Roman"/>
                <w:b/>
                <w:bCs/>
                <w:sz w:val="20"/>
                <w:szCs w:val="20"/>
              </w:rPr>
              <w:t>0,00</w:t>
            </w:r>
          </w:p>
        </w:tc>
        <w:tc>
          <w:tcPr>
            <w:tcW w:w="672" w:type="dxa"/>
            <w:tcBorders>
              <w:left w:val="single" w:sz="4" w:space="0" w:color="000000"/>
              <w:bottom w:val="single" w:sz="4" w:space="0" w:color="000000"/>
              <w:right w:val="single" w:sz="4" w:space="0" w:color="000000"/>
            </w:tcBorders>
          </w:tcPr>
          <w:p>
            <w:pPr>
              <w:pStyle w:val="Style64"/>
              <w:ind w:left="-57" w:right="-113"/>
              <w:jc w:val="center"/>
              <w:rPr>
                <w:rFonts w:ascii="Times New Roman" w:hAnsi="Times New Roman" w:cs="Times New Roman"/>
                <w:b/>
                <w:bCs/>
                <w:sz w:val="20"/>
                <w:szCs w:val="20"/>
              </w:rPr>
            </w:pPr>
            <w:r>
              <w:rPr>
                <w:rFonts w:cs="Times New Roman" w:ascii="Times New Roman" w:hAnsi="Times New Roman"/>
                <w:b/>
                <w:bCs/>
                <w:sz w:val="20"/>
                <w:szCs w:val="20"/>
              </w:rPr>
            </w:r>
          </w:p>
          <w:p>
            <w:pPr>
              <w:pStyle w:val="Style64"/>
              <w:ind w:left="-57" w:right="-113"/>
              <w:jc w:val="center"/>
              <w:rPr>
                <w:rFonts w:ascii="Times New Roman" w:hAnsi="Times New Roman" w:cs="Times New Roman"/>
                <w:b/>
                <w:bCs/>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b/>
                <w:bCs/>
                <w:sz w:val="20"/>
                <w:szCs w:val="20"/>
              </w:rPr>
            </w:pPr>
            <w:r>
              <w:rPr>
                <w:rFonts w:cs="Times New Roman" w:ascii="Times New Roman" w:hAnsi="Times New Roman"/>
                <w:b/>
                <w:bCs/>
                <w:sz w:val="20"/>
                <w:szCs w:val="20"/>
              </w:rPr>
              <w:t>50501,7</w:t>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bCs/>
                <w:sz w:val="20"/>
                <w:szCs w:val="20"/>
              </w:rPr>
            </w:pPr>
            <w:r>
              <w:rPr>
                <w:rFonts w:ascii="Times New Roman" w:hAnsi="Times New Roman"/>
                <w:b/>
                <w:bCs/>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t>0,00</w:t>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r>
          </w:p>
          <w:p>
            <w:pPr>
              <w:pStyle w:val="Normal"/>
              <w:ind w:left="-57" w:right="-113"/>
              <w:jc w:val="center"/>
              <w:rPr>
                <w:rFonts w:ascii="Times New Roman" w:hAnsi="Times New Roman"/>
                <w:b w:val="false"/>
                <w:bCs w:val="false"/>
                <w:sz w:val="20"/>
                <w:szCs w:val="20"/>
              </w:rPr>
            </w:pPr>
            <w:r>
              <w:rPr>
                <w:rFonts w:ascii="Times New Roman" w:hAnsi="Times New Roman"/>
                <w:b w:val="false"/>
                <w:bCs w:val="false"/>
                <w:sz w:val="20"/>
                <w:szCs w:val="20"/>
              </w:rPr>
              <w:t>0,00</w:t>
            </w:r>
          </w:p>
        </w:tc>
        <w:tc>
          <w:tcPr>
            <w:tcW w:w="665" w:type="dxa"/>
            <w:tcBorders>
              <w:left w:val="single" w:sz="4" w:space="0" w:color="000000"/>
              <w:bottom w:val="single" w:sz="4" w:space="0" w:color="000000"/>
            </w:tcBorders>
          </w:tcPr>
          <w:p>
            <w:pPr>
              <w:pStyle w:val="Style64"/>
              <w:ind w:left="-57" w:right="-113"/>
              <w:jc w:val="center"/>
              <w:rPr>
                <w:rFonts w:ascii="Times New Roman" w:hAnsi="Times New Roman" w:cs="Times New Roman"/>
                <w:b/>
                <w:bCs/>
                <w:sz w:val="20"/>
                <w:szCs w:val="20"/>
              </w:rPr>
            </w:pPr>
            <w:r>
              <w:rPr>
                <w:rFonts w:cs="Times New Roman" w:ascii="Times New Roman" w:hAnsi="Times New Roman"/>
                <w:b/>
                <w:bCs/>
                <w:sz w:val="20"/>
                <w:szCs w:val="20"/>
              </w:rPr>
            </w:r>
          </w:p>
          <w:p>
            <w:pPr>
              <w:pStyle w:val="Style64"/>
              <w:ind w:left="-57" w:right="-113"/>
              <w:jc w:val="center"/>
              <w:rPr>
                <w:rFonts w:ascii="Times New Roman" w:hAnsi="Times New Roman" w:cs="Times New Roman"/>
                <w:b/>
                <w:bCs/>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b/>
                <w:bCs/>
                <w:sz w:val="20"/>
                <w:szCs w:val="20"/>
              </w:rPr>
            </w:pPr>
            <w:r>
              <w:rPr>
                <w:rFonts w:cs="Times New Roman" w:ascii="Times New Roman" w:hAnsi="Times New Roman"/>
                <w:b/>
                <w:bCs/>
                <w:sz w:val="20"/>
                <w:szCs w:val="20"/>
              </w:rPr>
              <w:t>0,00</w:t>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ascii="Times New Roman" w:hAnsi="Times New Roman"/>
                <w:b/>
                <w:bCs/>
                <w:sz w:val="20"/>
                <w:szCs w:val="20"/>
              </w:rPr>
            </w:pPr>
            <w:r>
              <w:rPr>
                <w:rFonts w:cs="Times New Roman" w:ascii="Times New Roman" w:hAnsi="Times New Roman"/>
                <w:b/>
                <w:bCs/>
                <w:sz w:val="20"/>
                <w:szCs w:val="20"/>
              </w:rPr>
              <w:t>113,2</w:t>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ascii="Times New Roman" w:hAnsi="Times New Roman"/>
                <w:b/>
                <w:bCs/>
                <w:sz w:val="20"/>
                <w:szCs w:val="20"/>
              </w:rPr>
            </w:pPr>
            <w:r>
              <w:rPr>
                <w:rFonts w:cs="Times New Roman" w:ascii="Times New Roman" w:hAnsi="Times New Roman"/>
                <w:b/>
                <w:bCs/>
                <w:sz w:val="20"/>
                <w:szCs w:val="20"/>
              </w:rPr>
              <w:t>109,6</w:t>
            </w:r>
          </w:p>
        </w:tc>
        <w:tc>
          <w:tcPr>
            <w:tcW w:w="641" w:type="dxa"/>
            <w:tcBorders>
              <w:left w:val="single" w:sz="4" w:space="0" w:color="000000"/>
              <w:bottom w:val="single" w:sz="4" w:space="0" w:color="000000"/>
            </w:tcBorders>
          </w:tcPr>
          <w:p>
            <w:pPr>
              <w:pStyle w:val="Style64"/>
              <w:ind w:left="-57" w:right="-113"/>
              <w:jc w:val="center"/>
              <w:rPr>
                <w:rFonts w:ascii="Times New Roman" w:hAnsi="Times New Roman" w:cs="Times New Roman"/>
                <w:b/>
                <w:bCs/>
                <w:sz w:val="20"/>
                <w:szCs w:val="20"/>
              </w:rPr>
            </w:pPr>
            <w:r>
              <w:rPr>
                <w:rFonts w:cs="Times New Roman" w:ascii="Times New Roman" w:hAnsi="Times New Roman"/>
                <w:b/>
                <w:bCs/>
                <w:sz w:val="20"/>
                <w:szCs w:val="20"/>
              </w:rPr>
            </w:r>
          </w:p>
          <w:p>
            <w:pPr>
              <w:pStyle w:val="Style64"/>
              <w:ind w:left="-57" w:right="-113"/>
              <w:jc w:val="center"/>
              <w:rPr>
                <w:rFonts w:ascii="Times New Roman" w:hAnsi="Times New Roman" w:cs="Times New Roman"/>
                <w:b/>
                <w:bCs/>
                <w:sz w:val="20"/>
                <w:szCs w:val="20"/>
              </w:rPr>
            </w:pPr>
            <w:r>
              <w:rPr>
                <w:b/>
                <w:bCs/>
              </w:rPr>
            </w:r>
          </w:p>
          <w:p>
            <w:pPr>
              <w:pStyle w:val="Normal"/>
              <w:ind w:left="-57" w:right="-113"/>
              <w:jc w:val="center"/>
              <w:rPr>
                <w:rFonts w:ascii="Times New Roman" w:hAnsi="Times New Roman" w:cs="Times New Roman"/>
                <w:b/>
                <w:bCs/>
                <w:sz w:val="20"/>
                <w:szCs w:val="20"/>
              </w:rPr>
            </w:pPr>
            <w:r>
              <w:rPr>
                <w:rFonts w:cs="Times New Roman" w:ascii="Times New Roman" w:hAnsi="Times New Roman"/>
                <w:b/>
                <w:bCs/>
                <w:sz w:val="20"/>
                <w:szCs w:val="20"/>
              </w:rPr>
              <w:t>0,00</w:t>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ascii="Times New Roman" w:hAnsi="Times New Roman"/>
                <w:b/>
                <w:bCs/>
                <w:sz w:val="20"/>
                <w:szCs w:val="20"/>
              </w:rPr>
            </w:pPr>
            <w:r>
              <w:rPr>
                <w:b/>
                <w:bCs/>
              </w:rPr>
            </w:r>
          </w:p>
          <w:p>
            <w:pPr>
              <w:pStyle w:val="Normal"/>
              <w:ind w:left="-57" w:right="-113"/>
              <w:jc w:val="center"/>
              <w:rPr>
                <w:rFonts w:ascii="Times New Roman" w:hAnsi="Times New Roman"/>
                <w:b/>
                <w:bCs/>
                <w:sz w:val="20"/>
                <w:szCs w:val="20"/>
              </w:rPr>
            </w:pPr>
            <w:r>
              <w:rPr>
                <w:rFonts w:cs="Times New Roman" w:ascii="Times New Roman" w:hAnsi="Times New Roman"/>
                <w:b/>
                <w:bCs/>
                <w:sz w:val="20"/>
                <w:szCs w:val="20"/>
              </w:rPr>
              <w:t>100</w:t>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ascii="Times New Roman" w:hAnsi="Times New Roman"/>
                <w:b/>
                <w:bCs/>
                <w:sz w:val="20"/>
                <w:szCs w:val="20"/>
              </w:rPr>
            </w:pPr>
            <w:r>
              <w:rPr>
                <w:rFonts w:cs="Times New Roman" w:ascii="Times New Roman" w:hAnsi="Times New Roman"/>
                <w:b/>
                <w:bCs/>
                <w:sz w:val="20"/>
                <w:szCs w:val="20"/>
              </w:rPr>
              <w:t>100</w:t>
            </w:r>
          </w:p>
        </w:tc>
        <w:tc>
          <w:tcPr>
            <w:tcW w:w="621" w:type="dxa"/>
            <w:tcBorders>
              <w:left w:val="single" w:sz="4" w:space="0" w:color="000000"/>
              <w:bottom w:val="single" w:sz="4" w:space="0" w:color="000000"/>
            </w:tcBorders>
          </w:tcPr>
          <w:p>
            <w:pPr>
              <w:pStyle w:val="Style64"/>
              <w:ind w:left="-113" w:right="-57"/>
              <w:jc w:val="center"/>
              <w:rPr>
                <w:rFonts w:ascii="Times New Roman" w:hAnsi="Times New Roman" w:cs="Times New Roman"/>
                <w:b/>
                <w:bCs/>
                <w:sz w:val="20"/>
                <w:szCs w:val="20"/>
              </w:rPr>
            </w:pPr>
            <w:r>
              <w:rPr>
                <w:rFonts w:cs="Times New Roman" w:ascii="Times New Roman" w:hAnsi="Times New Roman"/>
                <w:b/>
                <w:bCs/>
                <w:sz w:val="20"/>
                <w:szCs w:val="20"/>
              </w:rPr>
            </w:r>
          </w:p>
          <w:p>
            <w:pPr>
              <w:pStyle w:val="Normal"/>
              <w:ind w:left="-113" w:right="-57"/>
              <w:jc w:val="center"/>
              <w:rPr>
                <w:rFonts w:ascii="Times New Roman" w:hAnsi="Times New Roman" w:cs="Times New Roman"/>
                <w:b/>
                <w:bCs/>
                <w:sz w:val="20"/>
                <w:szCs w:val="20"/>
              </w:rPr>
            </w:pPr>
            <w:r>
              <w:rPr>
                <w:rFonts w:cs="Times New Roman" w:ascii="Times New Roman" w:hAnsi="Times New Roman"/>
                <w:b/>
                <w:bCs/>
                <w:sz w:val="20"/>
                <w:szCs w:val="20"/>
              </w:rPr>
            </w:r>
          </w:p>
          <w:p>
            <w:pPr>
              <w:pStyle w:val="Normal"/>
              <w:ind w:left="-113" w:right="-57"/>
              <w:jc w:val="center"/>
              <w:rPr>
                <w:rFonts w:ascii="Times New Roman" w:hAnsi="Times New Roman"/>
                <w:b/>
                <w:bCs/>
                <w:sz w:val="20"/>
                <w:szCs w:val="20"/>
              </w:rPr>
            </w:pPr>
            <w:r>
              <w:rPr>
                <w:rFonts w:cs="Times New Roman" w:ascii="Times New Roman" w:hAnsi="Times New Roman"/>
                <w:b/>
                <w:bCs/>
                <w:sz w:val="20"/>
                <w:szCs w:val="20"/>
              </w:rPr>
              <w:t>0,00</w:t>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ascii="Times New Roman" w:hAnsi="Times New Roman"/>
                <w:b/>
                <w:bCs/>
                <w:sz w:val="20"/>
                <w:szCs w:val="20"/>
              </w:rPr>
            </w:pPr>
            <w:r>
              <w:rPr>
                <w:rFonts w:cs="Times New Roman" w:ascii="Times New Roman" w:hAnsi="Times New Roman"/>
                <w:b/>
                <w:bCs/>
                <w:sz w:val="20"/>
                <w:szCs w:val="20"/>
              </w:rPr>
              <w:t>100</w:t>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ascii="Times New Roman" w:hAnsi="Times New Roman"/>
                <w:b/>
                <w:bCs/>
                <w:sz w:val="20"/>
                <w:szCs w:val="20"/>
              </w:rPr>
            </w:pPr>
            <w:r>
              <w:rPr>
                <w:rFonts w:cs="Times New Roman" w:ascii="Times New Roman" w:hAnsi="Times New Roman"/>
                <w:b/>
                <w:bCs/>
                <w:sz w:val="20"/>
                <w:szCs w:val="20"/>
              </w:rPr>
              <w:t>100</w:t>
            </w:r>
          </w:p>
        </w:tc>
        <w:tc>
          <w:tcPr>
            <w:tcW w:w="733" w:type="dxa"/>
            <w:gridSpan w:val="2"/>
            <w:tcBorders>
              <w:left w:val="single" w:sz="4" w:space="0" w:color="000000"/>
              <w:bottom w:val="single" w:sz="4" w:space="0" w:color="000000"/>
            </w:tcBorders>
          </w:tcPr>
          <w:p>
            <w:pPr>
              <w:pStyle w:val="Style64"/>
              <w:ind w:right="-57"/>
              <w:jc w:val="center"/>
              <w:rPr>
                <w:rFonts w:ascii="Times New Roman" w:hAnsi="Times New Roman" w:cs="Times New Roman"/>
                <w:b/>
                <w:bCs/>
                <w:sz w:val="20"/>
                <w:szCs w:val="20"/>
              </w:rPr>
            </w:pPr>
            <w:r>
              <w:rPr>
                <w:rFonts w:cs="Times New Roman" w:ascii="Times New Roman" w:hAnsi="Times New Roman"/>
                <w:b/>
                <w:bCs/>
                <w:sz w:val="20"/>
                <w:szCs w:val="20"/>
              </w:rPr>
            </w:r>
          </w:p>
          <w:p>
            <w:pPr>
              <w:pStyle w:val="Normal"/>
              <w:ind w:right="-57"/>
              <w:jc w:val="center"/>
              <w:rPr>
                <w:rFonts w:ascii="Times New Roman" w:hAnsi="Times New Roman" w:cs="Times New Roman"/>
                <w:b/>
                <w:bCs/>
                <w:sz w:val="20"/>
                <w:szCs w:val="20"/>
              </w:rPr>
            </w:pPr>
            <w:r>
              <w:rPr>
                <w:rFonts w:cs="Times New Roman" w:ascii="Times New Roman" w:hAnsi="Times New Roman"/>
                <w:b/>
                <w:bCs/>
                <w:sz w:val="20"/>
                <w:szCs w:val="20"/>
              </w:rPr>
            </w:r>
          </w:p>
          <w:p>
            <w:pPr>
              <w:pStyle w:val="Normal"/>
              <w:ind w:right="-57"/>
              <w:jc w:val="center"/>
              <w:rPr>
                <w:rFonts w:ascii="Times New Roman" w:hAnsi="Times New Roman"/>
                <w:b/>
                <w:bCs/>
                <w:sz w:val="20"/>
                <w:szCs w:val="20"/>
              </w:rPr>
            </w:pPr>
            <w:r>
              <w:rPr>
                <w:rFonts w:cs="Times New Roman" w:ascii="Times New Roman" w:hAnsi="Times New Roman"/>
                <w:b/>
                <w:bCs/>
                <w:sz w:val="20"/>
                <w:szCs w:val="20"/>
              </w:rPr>
              <w:t>0,00</w:t>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ascii="Times New Roman" w:hAnsi="Times New Roman"/>
                <w:b/>
                <w:bCs/>
                <w:sz w:val="20"/>
                <w:szCs w:val="20"/>
              </w:rPr>
            </w:pPr>
            <w:r>
              <w:rPr>
                <w:rFonts w:cs="Times New Roman" w:ascii="Times New Roman" w:hAnsi="Times New Roman"/>
                <w:b/>
                <w:bCs/>
                <w:sz w:val="20"/>
                <w:szCs w:val="20"/>
              </w:rPr>
              <w:t>100</w:t>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b/>
                <w:bCs/>
              </w:rPr>
            </w:r>
          </w:p>
          <w:p>
            <w:pPr>
              <w:pStyle w:val="Normal"/>
              <w:ind w:right="-57"/>
              <w:jc w:val="center"/>
              <w:rPr>
                <w:rFonts w:cs="Times New Roman"/>
              </w:rPr>
            </w:pPr>
            <w:r>
              <w:rPr>
                <w:rFonts w:cs="Times New Roman" w:ascii="Times New Roman" w:hAnsi="Times New Roman"/>
                <w:b/>
                <w:bCs/>
                <w:sz w:val="20"/>
                <w:szCs w:val="20"/>
              </w:rPr>
              <w:t>10</w:t>
            </w:r>
            <w:r>
              <w:rPr>
                <w:rFonts w:cs="Times New Roman" w:ascii="Times New Roman" w:hAnsi="Times New Roman"/>
                <w:b/>
                <w:bCs/>
                <w:sz w:val="20"/>
                <w:szCs w:val="20"/>
              </w:rPr>
              <w:t>0</w:t>
            </w:r>
          </w:p>
        </w:tc>
        <w:tc>
          <w:tcPr>
            <w:tcW w:w="625" w:type="dxa"/>
            <w:tcBorders>
              <w:left w:val="single" w:sz="4" w:space="0" w:color="000000"/>
              <w:bottom w:val="single" w:sz="4" w:space="0" w:color="000000"/>
            </w:tcBorders>
          </w:tcPr>
          <w:p>
            <w:pPr>
              <w:pStyle w:val="Style64"/>
              <w:ind w:left="-57" w:right="-113"/>
              <w:jc w:val="center"/>
              <w:rPr>
                <w:rFonts w:ascii="Times New Roman" w:hAnsi="Times New Roman" w:cs="Times New Roman"/>
                <w:b/>
                <w:bCs/>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cs="Times New Roman"/>
                <w:b/>
                <w:bCs/>
                <w:sz w:val="20"/>
                <w:szCs w:val="20"/>
              </w:rPr>
            </w:pPr>
            <w:r>
              <w:rPr>
                <w:rFonts w:cs="Times New Roman" w:ascii="Times New Roman" w:hAnsi="Times New Roman"/>
                <w:b/>
                <w:bCs/>
                <w:sz w:val="20"/>
                <w:szCs w:val="20"/>
              </w:rPr>
            </w:r>
          </w:p>
          <w:p>
            <w:pPr>
              <w:pStyle w:val="Normal"/>
              <w:ind w:left="-57" w:right="-113"/>
              <w:jc w:val="center"/>
              <w:rPr>
                <w:rFonts w:ascii="Times New Roman" w:hAnsi="Times New Roman"/>
                <w:b/>
                <w:bCs/>
                <w:sz w:val="20"/>
                <w:szCs w:val="20"/>
              </w:rPr>
            </w:pPr>
            <w:r>
              <w:rPr>
                <w:rFonts w:cs="Times New Roman" w:ascii="Times New Roman" w:hAnsi="Times New Roman"/>
                <w:b/>
                <w:bCs/>
                <w:sz w:val="20"/>
                <w:szCs w:val="20"/>
              </w:rPr>
              <w:t>0,00</w:t>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ascii="Times New Roman" w:hAnsi="Times New Roman"/>
                <w:b/>
                <w:bCs/>
                <w:sz w:val="20"/>
                <w:szCs w:val="20"/>
              </w:rPr>
            </w:pPr>
            <w:r>
              <w:rPr>
                <w:rFonts w:cs="Times New Roman" w:ascii="Times New Roman" w:hAnsi="Times New Roman"/>
                <w:b/>
                <w:bCs/>
                <w:sz w:val="20"/>
                <w:szCs w:val="20"/>
              </w:rPr>
              <w:t>100</w:t>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cs="Times New Roman"/>
              </w:rPr>
            </w:pPr>
            <w:r>
              <w:rPr>
                <w:rFonts w:cs="Times New Roman"/>
                <w:b/>
                <w:bCs/>
              </w:rPr>
            </w:r>
          </w:p>
          <w:p>
            <w:pPr>
              <w:pStyle w:val="Normal"/>
              <w:ind w:left="-57" w:right="-113"/>
              <w:jc w:val="center"/>
              <w:rPr>
                <w:rFonts w:ascii="Times New Roman" w:hAnsi="Times New Roman"/>
                <w:b/>
                <w:bCs/>
                <w:sz w:val="20"/>
                <w:szCs w:val="20"/>
              </w:rPr>
            </w:pPr>
            <w:r>
              <w:rPr>
                <w:rFonts w:cs="Times New Roman" w:ascii="Times New Roman" w:hAnsi="Times New Roman"/>
                <w:b/>
                <w:bCs/>
                <w:sz w:val="20"/>
                <w:szCs w:val="20"/>
              </w:rPr>
              <w:t>1</w:t>
            </w:r>
            <w:r>
              <w:rPr>
                <w:rFonts w:cs="Times New Roman" w:ascii="Times New Roman" w:hAnsi="Times New Roman"/>
                <w:b/>
                <w:bCs/>
                <w:sz w:val="20"/>
                <w:szCs w:val="20"/>
              </w:rPr>
              <w:t>00</w:t>
            </w:r>
          </w:p>
        </w:tc>
        <w:tc>
          <w:tcPr>
            <w:tcW w:w="636" w:type="dxa"/>
            <w:gridSpan w:val="2"/>
            <w:tcBorders>
              <w:left w:val="single" w:sz="4" w:space="0" w:color="000000"/>
              <w:bottom w:val="single" w:sz="4" w:space="0" w:color="000000"/>
              <w:right w:val="single" w:sz="4" w:space="0" w:color="000000"/>
            </w:tcBorders>
          </w:tcPr>
          <w:p>
            <w:pPr>
              <w:pStyle w:val="Style64"/>
              <w:ind w:left="-113" w:right="-57"/>
              <w:jc w:val="center"/>
              <w:rPr>
                <w:rFonts w:ascii="Times New Roman" w:hAnsi="Times New Roman" w:cs="Times New Roman"/>
                <w:b/>
                <w:bCs/>
                <w:sz w:val="20"/>
                <w:szCs w:val="20"/>
              </w:rPr>
            </w:pPr>
            <w:r>
              <w:rPr>
                <w:rFonts w:cs="Times New Roman" w:ascii="Times New Roman" w:hAnsi="Times New Roman"/>
                <w:b/>
                <w:bCs/>
                <w:sz w:val="20"/>
                <w:szCs w:val="20"/>
              </w:rPr>
            </w:r>
          </w:p>
          <w:p>
            <w:pPr>
              <w:pStyle w:val="Normal"/>
              <w:ind w:left="-113" w:right="-57"/>
              <w:jc w:val="center"/>
              <w:rPr>
                <w:rFonts w:ascii="Times New Roman" w:hAnsi="Times New Roman" w:cs="Times New Roman"/>
                <w:b/>
                <w:bCs/>
                <w:sz w:val="20"/>
                <w:szCs w:val="20"/>
              </w:rPr>
            </w:pPr>
            <w:r>
              <w:rPr>
                <w:rFonts w:cs="Times New Roman" w:ascii="Times New Roman" w:hAnsi="Times New Roman"/>
                <w:b/>
                <w:bCs/>
                <w:sz w:val="20"/>
                <w:szCs w:val="20"/>
              </w:rPr>
            </w:r>
          </w:p>
          <w:p>
            <w:pPr>
              <w:pStyle w:val="Normal"/>
              <w:ind w:left="-113" w:right="-57"/>
              <w:jc w:val="center"/>
              <w:rPr>
                <w:rFonts w:ascii="Times New Roman" w:hAnsi="Times New Roman"/>
                <w:b/>
                <w:bCs/>
                <w:sz w:val="20"/>
                <w:szCs w:val="20"/>
              </w:rPr>
            </w:pPr>
            <w:r>
              <w:rPr>
                <w:rFonts w:cs="Times New Roman" w:ascii="Times New Roman" w:hAnsi="Times New Roman"/>
                <w:b/>
                <w:bCs/>
                <w:sz w:val="20"/>
                <w:szCs w:val="20"/>
              </w:rPr>
              <w:t>0,00</w:t>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ascii="Times New Roman" w:hAnsi="Times New Roman"/>
                <w:b/>
                <w:bCs/>
                <w:sz w:val="20"/>
                <w:szCs w:val="20"/>
              </w:rPr>
            </w:pPr>
            <w:r>
              <w:rPr>
                <w:rFonts w:cs="Times New Roman" w:ascii="Times New Roman" w:hAnsi="Times New Roman"/>
                <w:b/>
                <w:bCs/>
                <w:sz w:val="20"/>
                <w:szCs w:val="20"/>
              </w:rPr>
              <w:t>100</w:t>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cs="Times New Roman"/>
              </w:rPr>
            </w:pPr>
            <w:r>
              <w:rPr>
                <w:rFonts w:cs="Times New Roman"/>
                <w:b/>
                <w:bCs/>
              </w:rPr>
            </w:r>
          </w:p>
          <w:p>
            <w:pPr>
              <w:pStyle w:val="Normal"/>
              <w:ind w:left="-113" w:right="-57"/>
              <w:jc w:val="center"/>
              <w:rPr>
                <w:rFonts w:ascii="Times New Roman" w:hAnsi="Times New Roman"/>
                <w:b/>
                <w:bCs/>
                <w:sz w:val="20"/>
                <w:szCs w:val="20"/>
              </w:rPr>
            </w:pPr>
            <w:r>
              <w:rPr>
                <w:rFonts w:cs="Times New Roman" w:ascii="Times New Roman" w:hAnsi="Times New Roman"/>
                <w:b/>
                <w:bCs/>
                <w:sz w:val="20"/>
                <w:szCs w:val="20"/>
              </w:rPr>
              <w:t>1</w:t>
            </w:r>
            <w:r>
              <w:rPr>
                <w:rFonts w:cs="Times New Roman" w:ascii="Times New Roman" w:hAnsi="Times New Roman"/>
                <w:b/>
                <w:bCs/>
                <w:sz w:val="20"/>
                <w:szCs w:val="20"/>
              </w:rPr>
              <w:t>00</w:t>
            </w:r>
          </w:p>
        </w:tc>
      </w:tr>
      <w:tr>
        <w:trPr>
          <w:trHeight w:val="449" w:hRule="atLeast"/>
        </w:trPr>
        <w:tc>
          <w:tcPr>
            <w:tcW w:w="591"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1.3</w:t>
            </w:r>
          </w:p>
        </w:tc>
        <w:tc>
          <w:tcPr>
            <w:tcW w:w="9291" w:type="dxa"/>
            <w:gridSpan w:val="15"/>
            <w:tcBorders>
              <w:top w:val="single" w:sz="4" w:space="0" w:color="000000"/>
              <w:left w:val="single" w:sz="4" w:space="0" w:color="000000"/>
              <w:bottom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t>Задача 3. Создание цифрового культурного пространства</w:t>
            </w:r>
          </w:p>
        </w:tc>
      </w:tr>
      <w:tr>
        <w:trPr/>
        <w:tc>
          <w:tcPr>
            <w:tcW w:w="591"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1.3.1</w:t>
            </w:r>
          </w:p>
        </w:tc>
        <w:tc>
          <w:tcPr>
            <w:tcW w:w="1892" w:type="dxa"/>
            <w:tcBorders>
              <w:top w:val="single" w:sz="4" w:space="0" w:color="000000"/>
              <w:left w:val="single" w:sz="4" w:space="0" w:color="000000"/>
              <w:bottom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t>Увеличение количества</w:t>
            </w:r>
          </w:p>
          <w:p>
            <w:pPr>
              <w:pStyle w:val="Normal"/>
              <w:jc w:val="left"/>
              <w:rPr>
                <w:rFonts w:ascii="Times New Roman" w:hAnsi="Times New Roman" w:cs="Times New Roman"/>
                <w:sz w:val="20"/>
                <w:szCs w:val="20"/>
              </w:rPr>
            </w:pPr>
            <w:r>
              <w:rPr>
                <w:rFonts w:cs="Times New Roman" w:ascii="Times New Roman" w:hAnsi="Times New Roman"/>
                <w:b/>
                <w:bCs/>
                <w:sz w:val="20"/>
                <w:szCs w:val="20"/>
              </w:rPr>
              <w:t>библиографичес-ких записей</w:t>
            </w:r>
          </w:p>
          <w:p>
            <w:pPr>
              <w:pStyle w:val="Normal"/>
              <w:jc w:val="left"/>
              <w:rPr>
                <w:rFonts w:ascii="Times New Roman" w:hAnsi="Times New Roman" w:cs="Times New Roman"/>
                <w:sz w:val="20"/>
                <w:szCs w:val="20"/>
              </w:rPr>
            </w:pPr>
            <w:r>
              <w:rPr>
                <w:rFonts w:cs="Times New Roman" w:ascii="Times New Roman" w:hAnsi="Times New Roman"/>
                <w:b/>
                <w:bCs/>
                <w:sz w:val="20"/>
                <w:szCs w:val="20"/>
              </w:rPr>
              <w:t>в каталоге МУК «МЦБ»</w:t>
            </w:r>
          </w:p>
        </w:tc>
        <w:tc>
          <w:tcPr>
            <w:tcW w:w="724" w:type="dxa"/>
            <w:tcBorders>
              <w:top w:val="single" w:sz="4" w:space="0" w:color="000000"/>
              <w:left w:val="single" w:sz="4" w:space="0" w:color="000000"/>
              <w:bottom w:val="single" w:sz="4" w:space="0" w:color="000000"/>
              <w:right w:val="single" w:sz="4" w:space="0" w:color="000000"/>
            </w:tcBorders>
          </w:tcPr>
          <w:p>
            <w:pPr>
              <w:pStyle w:val="Style64"/>
              <w:rPr>
                <w:rFonts w:ascii="Times New Roman" w:hAnsi="Times New Roman" w:cs="Times New Roman"/>
                <w:sz w:val="20"/>
                <w:szCs w:val="20"/>
              </w:rPr>
            </w:pPr>
            <w:r>
              <w:rPr>
                <w:rFonts w:cs="Times New Roman" w:ascii="Times New Roman" w:hAnsi="Times New Roman"/>
                <w:b/>
                <w:bCs/>
                <w:sz w:val="20"/>
                <w:szCs w:val="20"/>
              </w:rPr>
              <w:t>ед.</w:t>
            </w:r>
          </w:p>
        </w:tc>
        <w:tc>
          <w:tcPr>
            <w:tcW w:w="776" w:type="dxa"/>
            <w:tcBorders>
              <w:top w:val="single" w:sz="4" w:space="0" w:color="000000"/>
              <w:bottom w:val="single" w:sz="4" w:space="0" w:color="000000"/>
            </w:tcBorders>
          </w:tcPr>
          <w:p>
            <w:pPr>
              <w:pStyle w:val="Style73"/>
              <w:jc w:val="center"/>
              <w:rPr>
                <w:rFonts w:ascii="Times New Roman" w:hAnsi="Times New Roman" w:cs="Times New Roman"/>
                <w:sz w:val="20"/>
                <w:szCs w:val="20"/>
              </w:rPr>
            </w:pPr>
            <w:r>
              <w:rPr>
                <w:rFonts w:cs="Times New Roman" w:ascii="Times New Roman" w:hAnsi="Times New Roman"/>
                <w:b/>
                <w:bCs/>
                <w:sz w:val="20"/>
                <w:szCs w:val="20"/>
              </w:rPr>
              <w:t>384</w:t>
            </w:r>
          </w:p>
        </w:tc>
        <w:tc>
          <w:tcPr>
            <w:tcW w:w="783" w:type="dxa"/>
            <w:gridSpan w:val="2"/>
            <w:tcBorders>
              <w:top w:val="single" w:sz="4" w:space="0" w:color="000000"/>
              <w:left w:val="single" w:sz="4" w:space="0" w:color="000000"/>
              <w:bottom w:val="single" w:sz="4" w:space="0" w:color="000000"/>
              <w:right w:val="single" w:sz="4" w:space="0" w:color="000000"/>
            </w:tcBorders>
          </w:tcPr>
          <w:p>
            <w:pPr>
              <w:pStyle w:val="Style73"/>
              <w:jc w:val="center"/>
              <w:rPr>
                <w:rFonts w:ascii="Times New Roman" w:hAnsi="Times New Roman" w:cs="Times New Roman"/>
                <w:sz w:val="20"/>
                <w:szCs w:val="20"/>
              </w:rPr>
            </w:pPr>
            <w:r>
              <w:rPr>
                <w:rFonts w:cs="Times New Roman" w:ascii="Times New Roman" w:hAnsi="Times New Roman"/>
                <w:b/>
                <w:bCs/>
                <w:sz w:val="20"/>
                <w:szCs w:val="20"/>
              </w:rPr>
              <w:t>540</w:t>
            </w:r>
          </w:p>
        </w:tc>
        <w:tc>
          <w:tcPr>
            <w:tcW w:w="523" w:type="dxa"/>
            <w:tcBorders>
              <w:top w:val="single" w:sz="4" w:space="0" w:color="000000"/>
              <w:left w:val="single" w:sz="4" w:space="0" w:color="000000"/>
              <w:bottom w:val="single" w:sz="4" w:space="0" w:color="000000"/>
              <w:right w:val="single" w:sz="4" w:space="0" w:color="000000"/>
            </w:tcBorders>
          </w:tcPr>
          <w:p>
            <w:pPr>
              <w:pStyle w:val="Style73"/>
              <w:jc w:val="center"/>
              <w:rPr>
                <w:rFonts w:ascii="Times New Roman" w:hAnsi="Times New Roman" w:cs="Times New Roman"/>
                <w:sz w:val="20"/>
                <w:szCs w:val="20"/>
              </w:rPr>
            </w:pPr>
            <w:r>
              <w:rPr>
                <w:rFonts w:cs="Times New Roman" w:ascii="Times New Roman" w:hAnsi="Times New Roman"/>
                <w:b/>
                <w:bCs/>
                <w:sz w:val="20"/>
                <w:szCs w:val="20"/>
              </w:rPr>
              <w:t>539</w:t>
            </w:r>
          </w:p>
        </w:tc>
        <w:tc>
          <w:tcPr>
            <w:tcW w:w="672" w:type="dxa"/>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539</w:t>
            </w:r>
          </w:p>
        </w:tc>
        <w:tc>
          <w:tcPr>
            <w:tcW w:w="665"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539</w:t>
            </w:r>
          </w:p>
        </w:tc>
        <w:tc>
          <w:tcPr>
            <w:tcW w:w="641"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570</w:t>
            </w:r>
          </w:p>
        </w:tc>
        <w:tc>
          <w:tcPr>
            <w:tcW w:w="621"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575</w:t>
            </w:r>
          </w:p>
        </w:tc>
        <w:tc>
          <w:tcPr>
            <w:tcW w:w="733" w:type="dxa"/>
            <w:gridSpan w:val="2"/>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580</w:t>
            </w:r>
          </w:p>
        </w:tc>
        <w:tc>
          <w:tcPr>
            <w:tcW w:w="625" w:type="dxa"/>
            <w:tcBorders>
              <w:top w:val="single" w:sz="4" w:space="0" w:color="000000"/>
              <w:left w:val="single" w:sz="4" w:space="0" w:color="000000"/>
              <w:bottom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585</w:t>
            </w:r>
          </w:p>
        </w:tc>
        <w:tc>
          <w:tcPr>
            <w:tcW w:w="636" w:type="dxa"/>
            <w:gridSpan w:val="2"/>
            <w:tcBorders>
              <w:top w:val="single" w:sz="4" w:space="0" w:color="000000"/>
              <w:left w:val="single" w:sz="4" w:space="0" w:color="000000"/>
              <w:bottom w:val="single" w:sz="4" w:space="0" w:color="000000"/>
              <w:right w:val="single" w:sz="4" w:space="0" w:color="000000"/>
            </w:tcBorders>
          </w:tcPr>
          <w:p>
            <w:pPr>
              <w:pStyle w:val="Style64"/>
              <w:jc w:val="center"/>
              <w:rPr>
                <w:rFonts w:ascii="Times New Roman" w:hAnsi="Times New Roman" w:cs="Times New Roman"/>
                <w:sz w:val="20"/>
                <w:szCs w:val="20"/>
              </w:rPr>
            </w:pPr>
            <w:r>
              <w:rPr>
                <w:rFonts w:cs="Times New Roman" w:ascii="Times New Roman" w:hAnsi="Times New Roman"/>
                <w:b/>
                <w:bCs/>
                <w:sz w:val="20"/>
                <w:szCs w:val="20"/>
              </w:rPr>
              <w:t>590</w:t>
            </w:r>
          </w:p>
        </w:tc>
      </w:tr>
    </w:tbl>
    <w:p>
      <w:pPr>
        <w:pStyle w:val="Normal"/>
        <w:rPr>
          <w:sz w:val="28"/>
          <w:szCs w:val="28"/>
        </w:rPr>
      </w:pPr>
      <w:r/>
      <w:r>
        <w:rPr/>
        <w:br w:type="textWrapping" w:clear="all"/>
      </w:r>
    </w:p>
    <w:p>
      <w:pPr>
        <w:pStyle w:val="Normal"/>
        <w:ind w:right="-567"/>
        <w:jc w:val="both"/>
        <w:rPr>
          <w:rFonts w:ascii="Times New Roman" w:hAnsi="Times New Roman" w:cs="Times New Roman"/>
          <w:sz w:val="28"/>
          <w:szCs w:val="28"/>
        </w:rPr>
      </w:pPr>
      <w:r>
        <w:rPr>
          <w:rFonts w:cs="Times New Roman" w:ascii="Times New Roman" w:hAnsi="Times New Roman"/>
          <w:sz w:val="28"/>
          <w:szCs w:val="28"/>
        </w:rPr>
        <w:t xml:space="preserve">Сведения о порядке сбора информации и методике </w:t>
      </w:r>
      <w:r>
        <w:rPr>
          <w:rFonts w:cs="Times New Roman" w:ascii="Times New Roman" w:hAnsi="Times New Roman"/>
          <w:sz w:val="28"/>
          <w:szCs w:val="28"/>
          <w:lang w:val="ru-RU"/>
        </w:rPr>
        <w:t>расчёта</w:t>
      </w:r>
      <w:r>
        <w:rPr>
          <w:rFonts w:cs="Times New Roman" w:ascii="Times New Roman" w:hAnsi="Times New Roman"/>
          <w:sz w:val="28"/>
          <w:szCs w:val="28"/>
        </w:rPr>
        <w:t xml:space="preserve"> целевых показателей</w:t>
      </w:r>
    </w:p>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81" w:right="675" w:gutter="0" w:header="709" w:top="1134" w:footer="1134" w:bottom="1191"/>
          <w:pgNumType w:start="6" w:fmt="decimal"/>
          <w:formProt w:val="false"/>
          <w:titlePg/>
          <w:textDirection w:val="lrTb"/>
          <w:docGrid w:type="default" w:linePitch="381" w:charSpace="0"/>
        </w:sectPr>
        <w:pStyle w:val="Normal"/>
        <w:jc w:val="both"/>
        <w:rPr>
          <w:rFonts w:ascii="Times New Roman" w:hAnsi="Times New Roman" w:cs="Times New Roman"/>
          <w:sz w:val="28"/>
          <w:szCs w:val="28"/>
        </w:rPr>
      </w:pPr>
      <w:r>
        <w:rPr>
          <w:rFonts w:cs="Times New Roman" w:ascii="Times New Roman" w:hAnsi="Times New Roman"/>
          <w:sz w:val="28"/>
          <w:szCs w:val="28"/>
        </w:rPr>
        <w:t>программы представлены в приложении к программе.</w:t>
      </w:r>
    </w:p>
    <w:p>
      <w:pPr>
        <w:pStyle w:val="Style64"/>
        <w:numPr>
          <w:ilvl w:val="0"/>
          <w:numId w:val="2"/>
        </w:numPr>
        <w:jc w:val="center"/>
        <w:rPr>
          <w:rFonts w:ascii="Times New Roman" w:hAnsi="Times New Roman" w:cs="Times New Roman"/>
          <w:b/>
          <w:sz w:val="28"/>
          <w:szCs w:val="28"/>
        </w:rPr>
      </w:pPr>
      <w:r>
        <w:rPr>
          <w:rFonts w:cs="Times New Roman" w:ascii="Times New Roman" w:hAnsi="Times New Roman"/>
          <w:b/>
          <w:sz w:val="28"/>
          <w:szCs w:val="28"/>
        </w:rPr>
        <w:t>ПЕРЕЧЕНЬ</w:t>
      </w:r>
      <w:bookmarkStart w:id="1" w:name="_GoBack"/>
      <w:bookmarkEnd w:id="1"/>
    </w:p>
    <w:p>
      <w:pPr>
        <w:pStyle w:val="Style64"/>
        <w:jc w:val="center"/>
        <w:rPr>
          <w:rFonts w:ascii="Times New Roman" w:hAnsi="Times New Roman" w:cs="Times New Roman"/>
          <w:b/>
          <w:sz w:val="28"/>
          <w:szCs w:val="28"/>
        </w:rPr>
      </w:pPr>
      <w:r>
        <w:rPr>
          <w:rFonts w:cs="Times New Roman" w:ascii="Times New Roman" w:hAnsi="Times New Roman"/>
          <w:b/>
          <w:sz w:val="28"/>
          <w:szCs w:val="28"/>
        </w:rPr>
        <w:t>основных мероприятий муниципальной программы</w:t>
      </w:r>
    </w:p>
    <w:p>
      <w:pPr>
        <w:pStyle w:val="Normal"/>
        <w:jc w:val="center"/>
        <w:rPr>
          <w:rFonts w:ascii="Times New Roman" w:hAnsi="Times New Roman" w:cs="Times New Roman"/>
          <w:b/>
        </w:rPr>
      </w:pPr>
      <w:r>
        <w:rPr>
          <w:rFonts w:cs="Times New Roman" w:ascii="Times New Roman" w:hAnsi="Times New Roman"/>
          <w:b/>
        </w:rPr>
        <w:t>«Развитие культуры»</w:t>
      </w:r>
    </w:p>
    <w:p>
      <w:pPr>
        <w:pStyle w:val="Normal"/>
        <w:jc w:val="center"/>
        <w:rPr>
          <w:rFonts w:ascii="Times New Roman" w:hAnsi="Times New Roman" w:cs="Times New Roman"/>
          <w:b/>
        </w:rPr>
      </w:pPr>
      <w:r>
        <w:rPr>
          <w:rFonts w:cs="Times New Roman" w:ascii="Times New Roman" w:hAnsi="Times New Roman"/>
          <w:b/>
        </w:rPr>
      </w:r>
    </w:p>
    <w:tbl>
      <w:tblPr>
        <w:tblStyle w:val="3"/>
        <w:tblW w:w="14518" w:type="dxa"/>
        <w:jc w:val="left"/>
        <w:tblInd w:w="113" w:type="dxa"/>
        <w:tblLayout w:type="fixed"/>
        <w:tblCellMar>
          <w:top w:w="0" w:type="dxa"/>
          <w:left w:w="108" w:type="dxa"/>
          <w:bottom w:w="0" w:type="dxa"/>
          <w:right w:w="108" w:type="dxa"/>
        </w:tblCellMar>
      </w:tblPr>
      <w:tblGrid>
        <w:gridCol w:w="817"/>
        <w:gridCol w:w="2437"/>
        <w:gridCol w:w="1335"/>
        <w:gridCol w:w="1219"/>
        <w:gridCol w:w="1417"/>
        <w:gridCol w:w="1109"/>
        <w:gridCol w:w="1160"/>
        <w:gridCol w:w="1411"/>
        <w:gridCol w:w="2159"/>
        <w:gridCol w:w="1"/>
        <w:gridCol w:w="1451"/>
      </w:tblGrid>
      <w:tr>
        <w:trPr>
          <w:tblHeader w:val="true"/>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Calibri" w:cs="Times New Roman"/>
                <w:sz w:val="24"/>
                <w:szCs w:val="24"/>
                <w:lang w:eastAsia="en-US"/>
              </w:rPr>
            </w:pPr>
            <w:r>
              <w:rPr>
                <w:rFonts w:eastAsia="Calibri" w:cs="Times New Roman" w:ascii="Times New Roman" w:hAnsi="Times New Roman"/>
                <w:b/>
                <w:bCs/>
                <w:sz w:val="24"/>
                <w:szCs w:val="24"/>
                <w:lang w:eastAsia="en-US"/>
              </w:rPr>
              <w:t>№</w:t>
            </w:r>
            <w:r>
              <w:rPr>
                <w:rFonts w:eastAsia="Calibri" w:cs="Times New Roman" w:ascii="Times New Roman" w:hAnsi="Times New Roman"/>
                <w:b/>
                <w:bCs/>
                <w:sz w:val="24"/>
                <w:szCs w:val="24"/>
                <w:lang w:eastAsia="en-US"/>
              </w:rPr>
              <w:br/>
              <w:t>п/п</w:t>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Calibri" w:cs="Times New Roman"/>
                <w:sz w:val="24"/>
                <w:szCs w:val="24"/>
                <w:lang w:eastAsia="en-US"/>
              </w:rPr>
            </w:pPr>
            <w:r>
              <w:rPr>
                <w:rFonts w:eastAsia="Calibri" w:cs="Times New Roman" w:ascii="Times New Roman" w:hAnsi="Times New Roman"/>
                <w:b/>
                <w:bCs/>
                <w:sz w:val="24"/>
                <w:szCs w:val="24"/>
                <w:lang w:eastAsia="en-US"/>
              </w:rPr>
              <w:t>Наименование мероприятия</w:t>
            </w:r>
          </w:p>
        </w:tc>
        <w:tc>
          <w:tcPr>
            <w:tcW w:w="1335" w:type="dxa"/>
            <w:vMerge w:val="restart"/>
            <w:tcBorders>
              <w:top w:val="single" w:sz="4" w:space="0" w:color="000000"/>
              <w:left w:val="single" w:sz="4" w:space="0" w:color="000000"/>
              <w:bottom w:val="single" w:sz="4" w:space="0" w:color="000000"/>
              <w:right w:val="single" w:sz="4" w:space="0" w:color="000000"/>
            </w:tcBorders>
          </w:tcPr>
          <w:p>
            <w:pPr>
              <w:pStyle w:val="Normal"/>
              <w:ind w:left="-111" w:right="-48"/>
              <w:jc w:val="center"/>
              <w:rPr>
                <w:rFonts w:ascii="Times New Roman" w:hAnsi="Times New Roman" w:cs="Times New Roman"/>
                <w:sz w:val="24"/>
                <w:szCs w:val="24"/>
              </w:rPr>
            </w:pPr>
            <w:r>
              <w:rPr>
                <w:rFonts w:eastAsia="Calibri" w:cs="Times New Roman" w:ascii="Times New Roman" w:hAnsi="Times New Roman"/>
                <w:b/>
                <w:bCs/>
                <w:sz w:val="24"/>
                <w:szCs w:val="24"/>
                <w:lang w:eastAsia="en-US"/>
              </w:rPr>
              <w:t>Годы реализации</w:t>
            </w:r>
          </w:p>
        </w:tc>
        <w:tc>
          <w:tcPr>
            <w:tcW w:w="6316" w:type="dxa"/>
            <w:gridSpan w:val="5"/>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eastAsia="Calibri" w:cs="Times New Roman" w:ascii="Times New Roman" w:hAnsi="Times New Roman"/>
                <w:b/>
                <w:bCs/>
                <w:sz w:val="24"/>
                <w:szCs w:val="24"/>
                <w:lang w:eastAsia="en-US"/>
              </w:rPr>
              <w:t>Объем финансирования, тыс. рублей</w:t>
            </w:r>
          </w:p>
        </w:tc>
        <w:tc>
          <w:tcPr>
            <w:tcW w:w="2159"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Calibri" w:cs="Times New Roman"/>
                <w:sz w:val="24"/>
                <w:szCs w:val="24"/>
                <w:lang w:eastAsia="en-US"/>
              </w:rPr>
            </w:pPr>
            <w:r>
              <w:rPr>
                <w:rFonts w:eastAsia="Calibri" w:cs="Times New Roman" w:ascii="Times New Roman" w:hAnsi="Times New Roman"/>
                <w:b/>
                <w:bCs/>
                <w:sz w:val="24"/>
                <w:szCs w:val="24"/>
                <w:lang w:eastAsia="en-US"/>
              </w:rPr>
              <w:t>Непосредствен-ный результат реализации мероприятия</w:t>
            </w:r>
          </w:p>
        </w:tc>
        <w:tc>
          <w:tcPr>
            <w:tcW w:w="1452"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Calibri" w:cs="Times New Roman"/>
                <w:sz w:val="24"/>
                <w:szCs w:val="24"/>
                <w:lang w:eastAsia="en-US"/>
              </w:rPr>
            </w:pPr>
            <w:r>
              <w:rPr>
                <w:rFonts w:eastAsia="Calibri" w:cs="Times New Roman" w:ascii="Times New Roman" w:hAnsi="Times New Roman"/>
                <w:b/>
                <w:bCs/>
                <w:sz w:val="24"/>
                <w:szCs w:val="24"/>
                <w:lang w:eastAsia="en-US"/>
              </w:rPr>
              <w:t>Муниципа-льный заказчик, главный распоряди-тель (распоряди-тель) бюджетных средств, исполните</w:t>
            </w:r>
            <w:r>
              <w:rPr>
                <w:rFonts w:eastAsia="Calibri" w:cs="Times New Roman" w:ascii="Times New Roman" w:hAnsi="Times New Roman"/>
                <w:b/>
                <w:bCs/>
                <w:sz w:val="24"/>
                <w:szCs w:val="24"/>
                <w:lang w:val="ru-RU" w:eastAsia="en-US"/>
              </w:rPr>
              <w:t>-</w:t>
            </w:r>
            <w:r>
              <w:rPr>
                <w:rFonts w:eastAsia="Calibri" w:cs="Times New Roman" w:ascii="Times New Roman" w:hAnsi="Times New Roman"/>
                <w:b/>
                <w:bCs/>
                <w:sz w:val="24"/>
                <w:szCs w:val="24"/>
                <w:lang w:eastAsia="en-US"/>
              </w:rPr>
              <w:t>ль</w:t>
            </w:r>
          </w:p>
        </w:tc>
      </w:tr>
      <w:tr>
        <w:trPr>
          <w:tblHeader w:val="true"/>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b/>
                <w:bCs/>
              </w:rPr>
            </w:pPr>
            <w:r>
              <w:rPr>
                <w:b/>
                <w:bCs/>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b/>
                <w:bCs/>
              </w:rPr>
            </w:pPr>
            <w:r>
              <w:rPr>
                <w:b/>
                <w:bCs/>
              </w:rPr>
            </w:r>
          </w:p>
        </w:tc>
        <w:tc>
          <w:tcPr>
            <w:tcW w:w="1335" w:type="dxa"/>
            <w:vMerge w:val="continue"/>
            <w:tcBorders>
              <w:top w:val="single" w:sz="4" w:space="0" w:color="000000"/>
              <w:left w:val="single" w:sz="4" w:space="0" w:color="000000"/>
              <w:bottom w:val="single" w:sz="4" w:space="0" w:color="000000"/>
              <w:right w:val="single" w:sz="4" w:space="0" w:color="000000"/>
            </w:tcBorders>
          </w:tcPr>
          <w:p>
            <w:pPr>
              <w:pStyle w:val="Normal"/>
              <w:jc w:val="left"/>
              <w:rPr>
                <w:b/>
                <w:bCs/>
              </w:rPr>
            </w:pPr>
            <w:r>
              <w:rPr>
                <w:b/>
                <w:bCs/>
              </w:rPr>
            </w:r>
          </w:p>
        </w:tc>
        <w:tc>
          <w:tcPr>
            <w:tcW w:w="1219"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eastAsia="Calibri" w:cs="Times New Roman" w:ascii="Times New Roman" w:hAnsi="Times New Roman"/>
                <w:b/>
                <w:bCs/>
                <w:sz w:val="24"/>
                <w:szCs w:val="24"/>
                <w:lang w:eastAsia="en-US"/>
              </w:rPr>
              <w:t>всего</w:t>
            </w:r>
          </w:p>
        </w:tc>
        <w:tc>
          <w:tcPr>
            <w:tcW w:w="5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eastAsia="Calibri" w:cs="Times New Roman" w:ascii="Times New Roman" w:hAnsi="Times New Roman"/>
                <w:b/>
                <w:bCs/>
                <w:sz w:val="24"/>
                <w:szCs w:val="24"/>
                <w:lang w:eastAsia="en-US"/>
              </w:rPr>
              <w:t>в разрезе источников финансирования</w:t>
            </w:r>
          </w:p>
        </w:tc>
        <w:tc>
          <w:tcPr>
            <w:tcW w:w="2159" w:type="dxa"/>
            <w:vMerge w:val="continue"/>
            <w:tcBorders>
              <w:top w:val="single" w:sz="4" w:space="0" w:color="000000"/>
              <w:left w:val="single" w:sz="4" w:space="0" w:color="000000"/>
              <w:bottom w:val="single" w:sz="4" w:space="0" w:color="000000"/>
              <w:right w:val="single" w:sz="4" w:space="0" w:color="000000"/>
            </w:tcBorders>
          </w:tcPr>
          <w:p>
            <w:pPr>
              <w:pStyle w:val="Normal"/>
              <w:jc w:val="left"/>
              <w:rPr>
                <w:b/>
                <w:bCs/>
              </w:rPr>
            </w:pPr>
            <w:r>
              <w:rPr>
                <w:b/>
                <w:bCs/>
              </w:rPr>
            </w:r>
          </w:p>
        </w:tc>
        <w:tc>
          <w:tcPr>
            <w:tcW w:w="1452" w:type="dxa"/>
            <w:gridSpan w:val="2"/>
            <w:vMerge w:val="continue"/>
            <w:tcBorders>
              <w:left w:val="single" w:sz="4" w:space="0" w:color="000000"/>
              <w:bottom w:val="single" w:sz="4" w:space="0" w:color="000000"/>
              <w:right w:val="single" w:sz="4" w:space="0" w:color="000000"/>
            </w:tcBorders>
          </w:tcPr>
          <w:p>
            <w:pPr>
              <w:pStyle w:val="Normal"/>
              <w:jc w:val="left"/>
              <w:rPr>
                <w:b/>
                <w:bCs/>
              </w:rPr>
            </w:pPr>
            <w:r>
              <w:rPr>
                <w:b/>
                <w:bCs/>
              </w:rPr>
            </w:r>
          </w:p>
        </w:tc>
      </w:tr>
      <w:tr>
        <w:trPr>
          <w:tblHeader w:val="true"/>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b/>
                <w:bCs/>
              </w:rPr>
            </w:pPr>
            <w:r>
              <w:rPr>
                <w:b/>
                <w:bCs/>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b/>
                <w:bCs/>
              </w:rPr>
            </w:pPr>
            <w:r>
              <w:rPr>
                <w:b/>
                <w:bCs/>
              </w:rPr>
            </w:r>
          </w:p>
        </w:tc>
        <w:tc>
          <w:tcPr>
            <w:tcW w:w="1335" w:type="dxa"/>
            <w:vMerge w:val="continue"/>
            <w:tcBorders>
              <w:top w:val="single" w:sz="4" w:space="0" w:color="000000"/>
              <w:left w:val="single" w:sz="4" w:space="0" w:color="000000"/>
              <w:bottom w:val="single" w:sz="4" w:space="0" w:color="000000"/>
              <w:right w:val="single" w:sz="4" w:space="0" w:color="000000"/>
            </w:tcBorders>
          </w:tcPr>
          <w:p>
            <w:pPr>
              <w:pStyle w:val="Normal"/>
              <w:jc w:val="left"/>
              <w:rPr>
                <w:b/>
                <w:bCs/>
              </w:rPr>
            </w:pPr>
            <w:r>
              <w:rPr>
                <w:b/>
                <w:bCs/>
              </w:rPr>
            </w:r>
          </w:p>
        </w:tc>
        <w:tc>
          <w:tcPr>
            <w:tcW w:w="1219" w:type="dxa"/>
            <w:vMerge w:val="continue"/>
            <w:tcBorders>
              <w:top w:val="single" w:sz="4" w:space="0" w:color="000000"/>
              <w:left w:val="single" w:sz="4" w:space="0" w:color="000000"/>
              <w:bottom w:val="single" w:sz="4" w:space="0" w:color="000000"/>
              <w:right w:val="single" w:sz="4" w:space="0" w:color="000000"/>
            </w:tcBorders>
          </w:tcPr>
          <w:p>
            <w:pPr>
              <w:pStyle w:val="Normal"/>
              <w:jc w:val="left"/>
              <w:rPr>
                <w:b/>
                <w:bCs/>
              </w:rPr>
            </w:pPr>
            <w:r>
              <w:rPr>
                <w:b/>
                <w:bCs/>
              </w:rPr>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Calibri" w:cs="Times New Roman"/>
                <w:sz w:val="24"/>
                <w:szCs w:val="24"/>
                <w:lang w:eastAsia="en-US"/>
              </w:rPr>
            </w:pPr>
            <w:r>
              <w:rPr>
                <w:rFonts w:eastAsia="Calibri" w:cs="Times New Roman" w:ascii="Times New Roman" w:hAnsi="Times New Roman"/>
                <w:b/>
                <w:bCs/>
                <w:sz w:val="24"/>
                <w:szCs w:val="24"/>
                <w:lang w:eastAsia="en-US"/>
              </w:rPr>
              <w:t>федераль-</w:t>
              <w:br/>
              <w:t>ный бюджет</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Calibri" w:cs="Times New Roman"/>
                <w:sz w:val="24"/>
                <w:szCs w:val="24"/>
                <w:lang w:eastAsia="en-US"/>
              </w:rPr>
            </w:pPr>
            <w:r>
              <w:rPr>
                <w:rFonts w:eastAsia="Calibri" w:cs="Times New Roman" w:ascii="Times New Roman" w:hAnsi="Times New Roman"/>
                <w:b/>
                <w:bCs/>
                <w:sz w:val="24"/>
                <w:szCs w:val="24"/>
                <w:lang w:eastAsia="en-US"/>
              </w:rPr>
              <w:t>краевой бюджет</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Calibri" w:cs="Times New Roman"/>
                <w:sz w:val="24"/>
                <w:szCs w:val="24"/>
                <w:lang w:eastAsia="en-US"/>
              </w:rPr>
            </w:pPr>
            <w:r>
              <w:rPr>
                <w:rFonts w:eastAsia="Calibri" w:cs="Times New Roman" w:ascii="Times New Roman" w:hAnsi="Times New Roman"/>
                <w:b/>
                <w:bCs/>
                <w:sz w:val="24"/>
                <w:szCs w:val="24"/>
                <w:lang w:eastAsia="en-US"/>
              </w:rPr>
              <w:t>местный бюджет</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Calibri" w:cs="Times New Roman"/>
                <w:sz w:val="24"/>
                <w:szCs w:val="24"/>
                <w:lang w:eastAsia="en-US"/>
              </w:rPr>
            </w:pPr>
            <w:r>
              <w:rPr>
                <w:rFonts w:eastAsia="Calibri" w:cs="Times New Roman" w:ascii="Times New Roman" w:hAnsi="Times New Roman"/>
                <w:b/>
                <w:bCs/>
                <w:sz w:val="24"/>
                <w:szCs w:val="24"/>
                <w:lang w:eastAsia="en-US"/>
              </w:rPr>
              <w:t>внебюджетные источники</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b/>
                <w:bCs/>
              </w:rPr>
            </w:pPr>
            <w:r>
              <w:rPr>
                <w:b/>
                <w:bCs/>
              </w:rPr>
            </w:r>
          </w:p>
        </w:tc>
        <w:tc>
          <w:tcPr>
            <w:tcW w:w="1451" w:type="dxa"/>
            <w:vMerge w:val="continue"/>
            <w:tcBorders>
              <w:left w:val="single" w:sz="4" w:space="0" w:color="000000"/>
              <w:bottom w:val="single" w:sz="4" w:space="0" w:color="000000"/>
              <w:right w:val="single" w:sz="4" w:space="0" w:color="000000"/>
            </w:tcBorders>
          </w:tcPr>
          <w:p>
            <w:pPr>
              <w:pStyle w:val="Normal"/>
              <w:jc w:val="left"/>
              <w:rPr>
                <w:b/>
                <w:bCs/>
              </w:rPr>
            </w:pPr>
            <w:r>
              <w:rPr>
                <w:b/>
                <w:bCs/>
              </w:rPr>
            </w:r>
          </w:p>
        </w:tc>
      </w:tr>
      <w:tr>
        <w:trPr>
          <w:tblHeader w:val="true"/>
        </w:trPr>
        <w:tc>
          <w:tcPr>
            <w:tcW w:w="8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1</w:t>
            </w:r>
          </w:p>
        </w:tc>
        <w:tc>
          <w:tcPr>
            <w:tcW w:w="243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2</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3</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5</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6</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8</w:t>
            </w:r>
          </w:p>
        </w:tc>
        <w:tc>
          <w:tcPr>
            <w:tcW w:w="2160" w:type="dxa"/>
            <w:gridSpan w:val="2"/>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9</w:t>
            </w:r>
          </w:p>
        </w:tc>
        <w:tc>
          <w:tcPr>
            <w:tcW w:w="1451" w:type="dxa"/>
            <w:tcBorders>
              <w:left w:val="single" w:sz="4" w:space="0" w:color="000000"/>
              <w:bottom w:val="single" w:sz="4" w:space="0" w:color="000000"/>
              <w:right w:val="single" w:sz="4" w:space="0" w:color="000000"/>
            </w:tcBorders>
          </w:tcPr>
          <w:p>
            <w:pPr>
              <w:pStyle w:val="Normal"/>
              <w:jc w:val="center"/>
              <w:rPr>
                <w:rFonts w:ascii="Times New Roman" w:hAnsi="Times New Roman" w:cs="Times New Roman"/>
                <w:sz w:val="20"/>
                <w:szCs w:val="20"/>
              </w:rPr>
            </w:pPr>
            <w:r>
              <w:rPr>
                <w:rFonts w:cs="Times New Roman" w:ascii="Times New Roman" w:hAnsi="Times New Roman"/>
                <w:b/>
                <w:bCs/>
                <w:sz w:val="20"/>
                <w:szCs w:val="20"/>
              </w:rPr>
              <w:t>10</w:t>
            </w:r>
          </w:p>
        </w:tc>
      </w:tr>
      <w:tr>
        <w:trPr/>
        <w:tc>
          <w:tcPr>
            <w:tcW w:w="8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t>1</w:t>
            </w:r>
          </w:p>
        </w:tc>
        <w:tc>
          <w:tcPr>
            <w:tcW w:w="2437"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cs="Times New Roman"/>
                <w:sz w:val="24"/>
                <w:szCs w:val="24"/>
              </w:rPr>
            </w:pPr>
            <w:r>
              <w:rPr>
                <w:rFonts w:cs="Times New Roman" w:ascii="Times New Roman" w:hAnsi="Times New Roman"/>
                <w:b/>
                <w:bCs/>
                <w:sz w:val="24"/>
                <w:szCs w:val="24"/>
              </w:rPr>
              <w:t>Цель.</w:t>
            </w:r>
          </w:p>
        </w:tc>
        <w:tc>
          <w:tcPr>
            <w:tcW w:w="11262" w:type="dxa"/>
            <w:gridSpan w:val="9"/>
            <w:tcBorders>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Развитие культурного потенциала района. Создание условий для обеспечения развития культурного пространства района.</w:t>
            </w:r>
          </w:p>
        </w:tc>
      </w:tr>
      <w:tr>
        <w:trPr/>
        <w:tc>
          <w:tcPr>
            <w:tcW w:w="8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t>1.1</w:t>
            </w:r>
          </w:p>
        </w:tc>
        <w:tc>
          <w:tcPr>
            <w:tcW w:w="2437"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cs="Times New Roman"/>
                <w:sz w:val="24"/>
                <w:szCs w:val="24"/>
              </w:rPr>
            </w:pPr>
            <w:r>
              <w:rPr>
                <w:rFonts w:cs="Times New Roman" w:ascii="Times New Roman" w:hAnsi="Times New Roman"/>
                <w:b/>
                <w:bCs/>
                <w:sz w:val="24"/>
                <w:szCs w:val="24"/>
              </w:rPr>
              <w:t>Задача 1</w:t>
            </w:r>
          </w:p>
        </w:tc>
        <w:tc>
          <w:tcPr>
            <w:tcW w:w="11262" w:type="dxa"/>
            <w:gridSpan w:val="9"/>
            <w:tcBorders>
              <w:left w:val="single" w:sz="4" w:space="0" w:color="000000"/>
              <w:bottom w:val="single" w:sz="4" w:space="0" w:color="000000"/>
              <w:right w:val="single" w:sz="4" w:space="0" w:color="000000"/>
            </w:tcBorders>
          </w:tcPr>
          <w:p>
            <w:pPr>
              <w:pStyle w:val="Normal"/>
              <w:jc w:val="center"/>
              <w:rPr>
                <w:rFonts w:ascii="Times New Roman" w:hAnsi="Times New Roman" w:cs="Times New Roman"/>
                <w:sz w:val="24"/>
                <w:szCs w:val="24"/>
              </w:rPr>
            </w:pPr>
            <w:r>
              <w:rPr>
                <w:rFonts w:cs="Times New Roman" w:ascii="Times New Roman" w:hAnsi="Times New Roman"/>
                <w:b/>
                <w:bCs/>
                <w:sz w:val="24"/>
                <w:szCs w:val="24"/>
              </w:rPr>
              <w:t>Формирование гармоничной и комфортной культурной среды, модернизация инфраструктуры в сфере культуры</w:t>
            </w:r>
          </w:p>
        </w:tc>
      </w:tr>
      <w:tr>
        <w:trPr>
          <w:trHeight w:val="136"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1.1.1</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Ремонт входных ступеней, текущий ремонт</w:t>
            </w:r>
          </w:p>
          <w:p>
            <w:pPr>
              <w:pStyle w:val="Normal"/>
              <w:jc w:val="left"/>
              <w:rPr>
                <w:rFonts w:ascii="Times New Roman" w:hAnsi="Times New Roman"/>
                <w:sz w:val="22"/>
                <w:szCs w:val="22"/>
              </w:rPr>
            </w:pPr>
            <w:r>
              <w:rPr>
                <w:rFonts w:cs="Times New Roman" w:ascii="Times New Roman" w:hAnsi="Times New Roman"/>
                <w:b/>
                <w:bCs/>
                <w:sz w:val="22"/>
                <w:szCs w:val="22"/>
              </w:rPr>
              <w:t>канализационного колодца, ступеней   задней части фасада здания.</w:t>
            </w:r>
          </w:p>
          <w:p>
            <w:pPr>
              <w:pStyle w:val="Normal"/>
              <w:jc w:val="left"/>
              <w:rPr>
                <w:rFonts w:ascii="Times New Roman" w:hAnsi="Times New Roman"/>
                <w:sz w:val="22"/>
                <w:szCs w:val="22"/>
              </w:rPr>
            </w:pPr>
            <w:r>
              <w:rPr>
                <w:rFonts w:cs="Times New Roman" w:ascii="Times New Roman" w:hAnsi="Times New Roman"/>
                <w:b/>
                <w:bCs/>
                <w:sz w:val="22"/>
                <w:szCs w:val="22"/>
              </w:rPr>
              <w:t>Замена теплового счетчика.</w:t>
            </w:r>
          </w:p>
          <w:p>
            <w:pPr>
              <w:pStyle w:val="Normal"/>
              <w:jc w:val="left"/>
              <w:rPr>
                <w:rFonts w:ascii="Times New Roman" w:hAnsi="Times New Roman"/>
                <w:sz w:val="22"/>
                <w:szCs w:val="22"/>
              </w:rPr>
            </w:pPr>
            <w:r>
              <w:rPr>
                <w:rFonts w:cs="Times New Roman" w:ascii="Times New Roman" w:hAnsi="Times New Roman"/>
                <w:b/>
                <w:bCs/>
                <w:sz w:val="22"/>
                <w:szCs w:val="22"/>
              </w:rPr>
              <w:t>Изготовление ПСД с прохождением государственной экспертизы на пожарный</w:t>
            </w:r>
            <w:r>
              <w:rPr>
                <w:rFonts w:ascii="Times New Roman" w:hAnsi="Times New Roman"/>
                <w:b/>
                <w:bCs/>
                <w:sz w:val="22"/>
                <w:szCs w:val="22"/>
              </w:rPr>
              <w:t xml:space="preserve"> </w:t>
            </w:r>
            <w:r>
              <w:rPr>
                <w:rFonts w:cs="Times New Roman" w:ascii="Times New Roman" w:hAnsi="Times New Roman"/>
                <w:b/>
                <w:bCs/>
                <w:sz w:val="22"/>
                <w:szCs w:val="22"/>
              </w:rPr>
              <w:t>водопровод, на капитальный ремонт фасада здания.                                                                                                                                                                                                                                                                                                           Проведение капитального ремонта  пожарного водопровода;  внутренних помещений здания обособленного структурного подразделения «Центр ремесел» МУК «РКМЦКИТ». Капитальный ремонт фасада здания МУК «РКМЦКИТ».</w:t>
            </w:r>
          </w:p>
          <w:p>
            <w:pPr>
              <w:pStyle w:val="Normal"/>
              <w:jc w:val="left"/>
              <w:rPr>
                <w:rFonts w:ascii="Times New Roman" w:hAnsi="Times New Roman"/>
                <w:sz w:val="22"/>
                <w:szCs w:val="22"/>
              </w:rPr>
            </w:pPr>
            <w:r>
              <w:rPr>
                <w:rFonts w:cs="Times New Roman" w:ascii="Times New Roman" w:hAnsi="Times New Roman"/>
                <w:b/>
                <w:bCs/>
                <w:sz w:val="22"/>
                <w:szCs w:val="22"/>
              </w:rPr>
              <w:t xml:space="preserve"> </w:t>
            </w:r>
            <w:r>
              <w:rPr>
                <w:rFonts w:cs="Times New Roman" w:ascii="Times New Roman" w:hAnsi="Times New Roman"/>
                <w:b/>
                <w:bCs/>
                <w:sz w:val="22"/>
                <w:szCs w:val="22"/>
              </w:rPr>
              <w:t>Капитальный ремонт внутренних помещений МУК «МЦБ».</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2022 год</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1038,8</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1038,8</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BodyText"/>
              <w:jc w:val="center"/>
              <w:rPr>
                <w:rFonts w:ascii="Times New Roman" w:hAnsi="Times New Roman"/>
                <w:sz w:val="22"/>
                <w:szCs w:val="22"/>
              </w:rPr>
            </w:pPr>
            <w:r>
              <w:rPr>
                <w:rFonts w:cs="Times New Roman"/>
                <w:b/>
                <w:bCs/>
                <w:color w:val="auto"/>
                <w:sz w:val="22"/>
                <w:szCs w:val="22"/>
              </w:rPr>
              <w:t>количество отремонтированных и (или) оснащенных муниципальных учреждений культуры и (или) детских школ</w:t>
            </w:r>
            <w:r>
              <w:rPr>
                <w:rFonts w:cs="Times New Roman"/>
                <w:b/>
                <w:bCs/>
                <w:color w:val="0000FF"/>
                <w:sz w:val="22"/>
                <w:szCs w:val="22"/>
              </w:rPr>
              <w:t xml:space="preserve"> </w:t>
            </w:r>
            <w:r>
              <w:rPr>
                <w:rFonts w:cs="Times New Roman"/>
                <w:b/>
                <w:bCs/>
                <w:color w:val="auto"/>
                <w:sz w:val="22"/>
                <w:szCs w:val="22"/>
              </w:rPr>
              <w:t>искусств, функции и полномочия учредителя в отношении которых осуществляет управление культуры администрации муниципального образования Кущевский район</w:t>
            </w:r>
          </w:p>
          <w:p>
            <w:pPr>
              <w:pStyle w:val="BodyText"/>
              <w:spacing w:before="24" w:after="24"/>
              <w:ind w:hanging="0" w:left="0" w:right="0"/>
              <w:rPr>
                <w:color w:val="0000FF"/>
              </w:rPr>
            </w:pPr>
            <w:r>
              <w:rPr>
                <w:b/>
                <w:bCs/>
                <w:color w:val="0000FF"/>
              </w:rPr>
              <w:t> </w:t>
            </w:r>
            <w:r>
              <w:rPr>
                <w:b/>
                <w:bCs/>
                <w:color w:val="auto"/>
                <w:sz w:val="22"/>
                <w:szCs w:val="22"/>
              </w:rPr>
              <w:t>2022 год -</w:t>
            </w:r>
          </w:p>
          <w:p>
            <w:pPr>
              <w:pStyle w:val="BodyText"/>
              <w:spacing w:before="24" w:after="24"/>
              <w:ind w:hanging="0" w:left="0" w:right="0"/>
              <w:rPr>
                <w:color w:val="auto"/>
              </w:rPr>
            </w:pPr>
            <w:r>
              <w:rPr>
                <w:b/>
                <w:bCs/>
                <w:color w:val="auto"/>
                <w:sz w:val="22"/>
                <w:szCs w:val="22"/>
              </w:rPr>
              <w:t>2 учреждения</w:t>
            </w:r>
          </w:p>
          <w:p>
            <w:pPr>
              <w:pStyle w:val="BodyText"/>
              <w:spacing w:before="24" w:after="24"/>
              <w:ind w:hanging="0" w:left="0" w:right="0"/>
              <w:rPr>
                <w:color w:val="auto"/>
              </w:rPr>
            </w:pPr>
            <w:r>
              <w:rPr>
                <w:b/>
                <w:bCs/>
                <w:color w:val="auto"/>
                <w:sz w:val="22"/>
                <w:szCs w:val="22"/>
              </w:rPr>
              <w:t>2023 год -</w:t>
            </w:r>
          </w:p>
          <w:p>
            <w:pPr>
              <w:pStyle w:val="BodyText"/>
              <w:spacing w:before="24" w:after="24"/>
              <w:ind w:hanging="0" w:left="0" w:right="0"/>
              <w:rPr>
                <w:color w:val="auto"/>
              </w:rPr>
            </w:pPr>
            <w:r>
              <w:rPr>
                <w:b/>
                <w:bCs/>
                <w:color w:val="auto"/>
                <w:sz w:val="22"/>
                <w:szCs w:val="22"/>
              </w:rPr>
              <w:t>1 учреждение</w:t>
            </w:r>
          </w:p>
          <w:p>
            <w:pPr>
              <w:pStyle w:val="BodyText"/>
              <w:spacing w:before="24" w:after="24"/>
              <w:ind w:hanging="0" w:left="0" w:right="0"/>
              <w:rPr>
                <w:color w:val="auto"/>
              </w:rPr>
            </w:pPr>
            <w:r>
              <w:rPr>
                <w:b/>
                <w:bCs/>
                <w:color w:val="auto"/>
                <w:sz w:val="22"/>
                <w:szCs w:val="22"/>
              </w:rPr>
              <w:t>2024 год -</w:t>
            </w:r>
          </w:p>
          <w:p>
            <w:pPr>
              <w:pStyle w:val="BodyText"/>
              <w:spacing w:before="24" w:after="24"/>
              <w:ind w:hanging="0" w:left="0" w:right="0"/>
              <w:rPr>
                <w:color w:val="auto"/>
              </w:rPr>
            </w:pPr>
            <w:r>
              <w:rPr>
                <w:b/>
                <w:bCs/>
                <w:color w:val="auto"/>
                <w:sz w:val="22"/>
                <w:szCs w:val="22"/>
              </w:rPr>
              <w:t>2 учреждения</w:t>
            </w:r>
          </w:p>
          <w:p>
            <w:pPr>
              <w:pStyle w:val="BodyText"/>
              <w:spacing w:before="24" w:after="24"/>
              <w:ind w:hanging="0" w:left="0" w:right="0"/>
              <w:rPr>
                <w:color w:val="auto"/>
              </w:rPr>
            </w:pPr>
            <w:r>
              <w:rPr>
                <w:b/>
                <w:bCs/>
                <w:color w:val="auto"/>
                <w:sz w:val="22"/>
                <w:szCs w:val="22"/>
              </w:rPr>
              <w:t>2025 год -</w:t>
            </w:r>
          </w:p>
          <w:p>
            <w:pPr>
              <w:pStyle w:val="BodyText"/>
              <w:spacing w:before="24" w:after="24"/>
              <w:ind w:hanging="0" w:left="0" w:right="0"/>
              <w:rPr>
                <w:color w:val="auto"/>
              </w:rPr>
            </w:pPr>
            <w:r>
              <w:rPr>
                <w:b/>
                <w:bCs/>
                <w:color w:val="auto"/>
                <w:sz w:val="22"/>
                <w:szCs w:val="22"/>
              </w:rPr>
              <w:t>2 учреждения</w:t>
            </w:r>
          </w:p>
          <w:p>
            <w:pPr>
              <w:pStyle w:val="BodyText"/>
              <w:spacing w:before="24" w:after="24"/>
              <w:ind w:hanging="0" w:left="0" w:right="0"/>
              <w:rPr>
                <w:color w:val="auto"/>
              </w:rPr>
            </w:pPr>
            <w:r>
              <w:rPr>
                <w:b/>
                <w:bCs/>
                <w:color w:val="auto"/>
                <w:sz w:val="22"/>
                <w:szCs w:val="22"/>
              </w:rPr>
              <w:t>2026 год-</w:t>
            </w:r>
          </w:p>
          <w:p>
            <w:pPr>
              <w:pStyle w:val="BodyText"/>
              <w:spacing w:before="24" w:after="24"/>
              <w:ind w:hanging="0" w:left="0" w:right="0"/>
              <w:rPr>
                <w:color w:val="auto"/>
              </w:rPr>
            </w:pPr>
            <w:r>
              <w:rPr>
                <w:b/>
                <w:bCs/>
                <w:color w:val="auto"/>
                <w:sz w:val="22"/>
                <w:szCs w:val="22"/>
              </w:rPr>
              <w:t>2 учреждения</w:t>
            </w:r>
          </w:p>
          <w:p>
            <w:pPr>
              <w:pStyle w:val="BodyText"/>
              <w:spacing w:before="24" w:after="24"/>
              <w:ind w:hanging="0" w:left="0" w:right="0"/>
              <w:rPr>
                <w:color w:val="auto"/>
              </w:rPr>
            </w:pPr>
            <w:r>
              <w:rPr>
                <w:b/>
                <w:bCs/>
                <w:color w:val="auto"/>
              </w:rPr>
            </w:r>
          </w:p>
          <w:p>
            <w:pPr>
              <w:pStyle w:val="BodyText"/>
              <w:spacing w:before="24" w:after="24"/>
              <w:ind w:hanging="0" w:left="0" w:right="0"/>
              <w:rPr>
                <w:rFonts w:ascii="Arial;sans-serif" w:hAnsi="Arial;sans-serif"/>
                <w:color w:val="auto"/>
                <w:sz w:val="20"/>
              </w:rPr>
            </w:pPr>
            <w:r>
              <w:rPr>
                <w:rFonts w:ascii="Arial;sans-serif" w:hAnsi="Arial;sans-serif"/>
                <w:b/>
                <w:bCs/>
                <w:color w:val="auto"/>
                <w:sz w:val="20"/>
              </w:rPr>
            </w:r>
          </w:p>
          <w:p>
            <w:pPr>
              <w:pStyle w:val="Normal"/>
              <w:jc w:val="center"/>
              <w:rPr>
                <w:color w:val="auto"/>
              </w:rPr>
            </w:pPr>
            <w:r>
              <w:rPr>
                <w:b/>
                <w:bCs/>
                <w:color w:val="auto"/>
              </w:rPr>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 район; учреждения культуры подведомст</w:t>
            </w:r>
            <w:r>
              <w:rPr>
                <w:rFonts w:cs="Times New Roman" w:ascii="Times New Roman" w:hAnsi="Times New Roman"/>
                <w:b/>
                <w:bCs/>
                <w:sz w:val="22"/>
                <w:szCs w:val="22"/>
                <w:lang w:val="ru-RU"/>
              </w:rPr>
              <w:t>-в</w:t>
            </w:r>
            <w:r>
              <w:rPr>
                <w:rFonts w:cs="Times New Roman" w:ascii="Times New Roman" w:hAnsi="Times New Roman"/>
                <w:b/>
                <w:bCs/>
                <w:sz w:val="22"/>
                <w:szCs w:val="22"/>
              </w:rPr>
              <w:t>енные управлению культуры администра</w:t>
            </w:r>
            <w:r>
              <w:rPr>
                <w:rFonts w:cs="Times New Roman" w:ascii="Times New Roman" w:hAnsi="Times New Roman"/>
                <w:b/>
                <w:bCs/>
                <w:sz w:val="22"/>
                <w:szCs w:val="22"/>
                <w:lang w:val="ru-RU"/>
              </w:rPr>
              <w:t>-</w:t>
            </w:r>
            <w:r>
              <w:rPr>
                <w:rFonts w:cs="Times New Roman" w:ascii="Times New Roman" w:hAnsi="Times New Roman"/>
                <w:b/>
                <w:bCs/>
                <w:sz w:val="22"/>
                <w:szCs w:val="22"/>
              </w:rPr>
              <w:t>ции муниципального образования Кущевский район</w:t>
            </w:r>
          </w:p>
        </w:tc>
      </w:tr>
      <w:tr>
        <w:trPr>
          <w:trHeight w:val="42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2094,1</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2094,1</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30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shd w:fill="FFFFFF" w:val="clear"/>
              </w:rPr>
              <w:t>2024 год</w:t>
            </w:r>
          </w:p>
          <w:p>
            <w:pPr>
              <w:pStyle w:val="Normal"/>
              <w:jc w:val="center"/>
              <w:rPr>
                <w:rFonts w:ascii="Times New Roman" w:hAnsi="Times New Roman" w:cs="Times New Roman"/>
                <w:sz w:val="22"/>
                <w:szCs w:val="22"/>
                <w:shd w:fill="FFFFFF" w:val="clear"/>
              </w:rPr>
            </w:pPr>
            <w:r>
              <w:rPr>
                <w:rFonts w:cs="Times New Roman" w:ascii="Times New Roman" w:hAnsi="Times New Roman"/>
                <w:b/>
                <w:bCs/>
                <w:sz w:val="22"/>
                <w:szCs w:val="22"/>
                <w:shd w:fill="FFFFFF" w:val="clear"/>
              </w:rPr>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00,00</w:t>
            </w:r>
          </w:p>
          <w:p>
            <w:pPr>
              <w:pStyle w:val="Normal"/>
              <w:jc w:val="center"/>
              <w:rPr>
                <w:rFonts w:ascii="Times New Roman" w:hAnsi="Times New Roman"/>
                <w:sz w:val="22"/>
                <w:szCs w:val="22"/>
              </w:rPr>
            </w:pPr>
            <w:r>
              <w:rPr>
                <w:rFonts w:ascii="Times New Roman" w:hAnsi="Times New Roman"/>
                <w:b/>
                <w:bCs/>
                <w:sz w:val="22"/>
                <w:szCs w:val="22"/>
              </w:rPr>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w:t>
            </w:r>
          </w:p>
          <w:p>
            <w:pPr>
              <w:pStyle w:val="Normal"/>
              <w:jc w:val="center"/>
              <w:rPr>
                <w:rFonts w:ascii="Times New Roman" w:hAnsi="Times New Roman" w:cs="Times New Roman"/>
                <w:sz w:val="22"/>
                <w:szCs w:val="22"/>
                <w:shd w:fill="FFFFFF" w:val="clear"/>
              </w:rPr>
            </w:pPr>
            <w:r>
              <w:rPr>
                <w:rFonts w:cs="Times New Roman" w:ascii="Times New Roman" w:hAnsi="Times New Roman"/>
                <w:b/>
                <w:bCs/>
                <w:sz w:val="22"/>
                <w:szCs w:val="22"/>
                <w:shd w:fill="FFFFFF" w:val="clear"/>
              </w:rPr>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24729,8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20891,6</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870,6</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2967,6</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lang w:val="en-US"/>
              </w:rPr>
              <w:t>3339,1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2820,8</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117,6</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400,7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highlight w:val="none"/>
                <w:shd w:fill="auto" w:val="clear"/>
              </w:rPr>
            </w:pPr>
            <w:r>
              <w:rPr>
                <w:rFonts w:cs="Times New Roman" w:ascii="Times New Roman" w:hAnsi="Times New Roman"/>
                <w:b/>
                <w:bCs/>
                <w:sz w:val="22"/>
                <w:szCs w:val="22"/>
                <w:shd w:fill="auto" w:val="clear"/>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8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lang w:val="en-US"/>
              </w:rPr>
              <w:t>31201,8</w:t>
            </w:r>
          </w:p>
          <w:p>
            <w:pPr>
              <w:pStyle w:val="Normal"/>
              <w:jc w:val="center"/>
              <w:rPr>
                <w:rFonts w:ascii="Times New Roman" w:hAnsi="Times New Roman"/>
                <w:sz w:val="22"/>
                <w:szCs w:val="22"/>
              </w:rPr>
            </w:pPr>
            <w:r>
              <w:rPr>
                <w:rFonts w:ascii="Times New Roman" w:hAnsi="Times New Roman"/>
                <w:b/>
                <w:bCs/>
                <w:sz w:val="22"/>
                <w:szCs w:val="22"/>
              </w:rPr>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23712,4</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lang w:val="en-US"/>
              </w:rPr>
              <w:t>988,2</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ascii="Times New Roman" w:hAnsi="Times New Roman"/>
                <w:b/>
                <w:bCs/>
                <w:sz w:val="22"/>
                <w:szCs w:val="22"/>
                <w:lang w:val="en-US"/>
              </w:rPr>
              <w:t>6501,2</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562"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1.1.2</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Улучшение материально  -технического состояния учреждений культуры</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385,0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385,0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p>
            <w:pPr>
              <w:pStyle w:val="Normal"/>
              <w:jc w:val="left"/>
              <w:rPr>
                <w:rFonts w:ascii="Times New Roman" w:hAnsi="Times New Roman"/>
                <w:sz w:val="22"/>
                <w:szCs w:val="22"/>
              </w:rPr>
            </w:pPr>
            <w:r>
              <w:rPr>
                <w:rFonts w:cs="Times New Roman" w:ascii="Times New Roman" w:hAnsi="Times New Roman"/>
                <w:b/>
                <w:bCs/>
                <w:sz w:val="22"/>
                <w:szCs w:val="22"/>
              </w:rPr>
              <w:t>Оснащение муниципальных учреждений культуры  и детской школы искусств материально техническими средствами</w:t>
            </w:r>
          </w:p>
          <w:p>
            <w:pPr>
              <w:pStyle w:val="Normal"/>
              <w:jc w:val="left"/>
              <w:rPr>
                <w:rFonts w:ascii="Times New Roman" w:hAnsi="Times New Roman"/>
                <w:sz w:val="22"/>
                <w:szCs w:val="22"/>
              </w:rPr>
            </w:pPr>
            <w:r>
              <w:rPr>
                <w:rFonts w:cs="Times New Roman" w:ascii="Times New Roman" w:hAnsi="Times New Roman"/>
                <w:b/>
                <w:bCs/>
                <w:sz w:val="22"/>
                <w:szCs w:val="22"/>
              </w:rPr>
              <w:t>2022 год -</w:t>
            </w:r>
          </w:p>
          <w:p>
            <w:pPr>
              <w:pStyle w:val="Normal"/>
              <w:jc w:val="left"/>
              <w:rPr>
                <w:rFonts w:ascii="Times New Roman" w:hAnsi="Times New Roman"/>
                <w:sz w:val="22"/>
                <w:szCs w:val="22"/>
              </w:rPr>
            </w:pPr>
            <w:r>
              <w:rPr>
                <w:rFonts w:cs="Times New Roman" w:ascii="Times New Roman" w:hAnsi="Times New Roman"/>
                <w:b/>
                <w:bCs/>
                <w:sz w:val="22"/>
                <w:szCs w:val="22"/>
              </w:rPr>
              <w:t>1 учреждение</w:t>
            </w:r>
          </w:p>
          <w:p>
            <w:pPr>
              <w:pStyle w:val="Normal"/>
              <w:jc w:val="left"/>
              <w:rPr>
                <w:rFonts w:ascii="Times New Roman" w:hAnsi="Times New Roman"/>
                <w:sz w:val="22"/>
                <w:szCs w:val="22"/>
              </w:rPr>
            </w:pPr>
            <w:r>
              <w:rPr>
                <w:rFonts w:cs="Times New Roman" w:ascii="Times New Roman" w:hAnsi="Times New Roman"/>
                <w:b/>
                <w:bCs/>
                <w:sz w:val="22"/>
                <w:szCs w:val="22"/>
              </w:rPr>
              <w:t>2023 год -</w:t>
            </w:r>
          </w:p>
          <w:p>
            <w:pPr>
              <w:pStyle w:val="Normal"/>
              <w:jc w:val="left"/>
              <w:rPr>
                <w:rFonts w:ascii="Times New Roman" w:hAnsi="Times New Roman"/>
                <w:sz w:val="22"/>
                <w:szCs w:val="22"/>
              </w:rPr>
            </w:pPr>
            <w:r>
              <w:rPr>
                <w:rFonts w:cs="Times New Roman" w:ascii="Times New Roman" w:hAnsi="Times New Roman"/>
                <w:b/>
                <w:bCs/>
                <w:sz w:val="22"/>
                <w:szCs w:val="22"/>
              </w:rPr>
              <w:t>2 учреждения</w:t>
            </w:r>
          </w:p>
          <w:p>
            <w:pPr>
              <w:pStyle w:val="Normal"/>
              <w:jc w:val="left"/>
              <w:rPr>
                <w:rFonts w:ascii="Times New Roman" w:hAnsi="Times New Roman"/>
                <w:sz w:val="22"/>
                <w:szCs w:val="22"/>
              </w:rPr>
            </w:pPr>
            <w:r>
              <w:rPr>
                <w:rFonts w:cs="Times New Roman" w:ascii="Times New Roman" w:hAnsi="Times New Roman"/>
                <w:b/>
                <w:bCs/>
                <w:sz w:val="22"/>
                <w:szCs w:val="22"/>
              </w:rPr>
              <w:t>2024 год -</w:t>
            </w:r>
          </w:p>
          <w:p>
            <w:pPr>
              <w:pStyle w:val="Normal"/>
              <w:jc w:val="left"/>
              <w:rPr>
                <w:rFonts w:ascii="Times New Roman" w:hAnsi="Times New Roman"/>
                <w:sz w:val="22"/>
                <w:szCs w:val="22"/>
              </w:rPr>
            </w:pPr>
            <w:r>
              <w:rPr>
                <w:rFonts w:cs="Times New Roman" w:ascii="Times New Roman" w:hAnsi="Times New Roman"/>
                <w:b/>
                <w:bCs/>
                <w:sz w:val="22"/>
                <w:szCs w:val="22"/>
              </w:rPr>
              <w:t>2 учреждениям</w:t>
            </w:r>
          </w:p>
          <w:p>
            <w:pPr>
              <w:pStyle w:val="Normal"/>
              <w:jc w:val="left"/>
              <w:rPr>
                <w:rFonts w:ascii="Times New Roman" w:hAnsi="Times New Roman"/>
                <w:sz w:val="22"/>
                <w:szCs w:val="22"/>
              </w:rPr>
            </w:pPr>
            <w:r>
              <w:rPr>
                <w:rFonts w:cs="Times New Roman" w:ascii="Times New Roman" w:hAnsi="Times New Roman"/>
                <w:b/>
                <w:bCs/>
                <w:sz w:val="22"/>
                <w:szCs w:val="22"/>
              </w:rPr>
              <w:t>2025 год -</w:t>
            </w:r>
          </w:p>
          <w:p>
            <w:pPr>
              <w:pStyle w:val="Normal"/>
              <w:jc w:val="left"/>
              <w:rPr>
                <w:rFonts w:ascii="Times New Roman" w:hAnsi="Times New Roman"/>
                <w:sz w:val="22"/>
                <w:szCs w:val="22"/>
              </w:rPr>
            </w:pPr>
            <w:r>
              <w:rPr>
                <w:rFonts w:cs="Times New Roman" w:ascii="Times New Roman" w:hAnsi="Times New Roman"/>
                <w:b/>
                <w:bCs/>
                <w:sz w:val="22"/>
                <w:szCs w:val="22"/>
              </w:rPr>
              <w:t>1 учреждение</w:t>
            </w:r>
          </w:p>
          <w:p>
            <w:pPr>
              <w:pStyle w:val="Normal"/>
              <w:jc w:val="left"/>
              <w:rPr>
                <w:rFonts w:ascii="Times New Roman" w:hAnsi="Times New Roman"/>
                <w:sz w:val="22"/>
                <w:szCs w:val="22"/>
              </w:rPr>
            </w:pPr>
            <w:r>
              <w:rPr>
                <w:rFonts w:cs="Times New Roman" w:ascii="Times New Roman" w:hAnsi="Times New Roman"/>
                <w:b/>
                <w:bCs/>
                <w:sz w:val="22"/>
                <w:szCs w:val="22"/>
              </w:rPr>
              <w:t>2026 год -</w:t>
            </w:r>
          </w:p>
          <w:p>
            <w:pPr>
              <w:pStyle w:val="Normal"/>
              <w:jc w:val="left"/>
              <w:rPr>
                <w:rFonts w:ascii="Times New Roman" w:hAnsi="Times New Roman"/>
                <w:sz w:val="22"/>
                <w:szCs w:val="22"/>
              </w:rPr>
            </w:pPr>
            <w:r>
              <w:rPr>
                <w:rFonts w:cs="Times New Roman" w:ascii="Times New Roman" w:hAnsi="Times New Roman"/>
                <w:b/>
                <w:bCs/>
                <w:sz w:val="22"/>
                <w:szCs w:val="22"/>
              </w:rPr>
              <w:t>1 учреждение</w:t>
            </w:r>
          </w:p>
          <w:p>
            <w:pPr>
              <w:pStyle w:val="Normal"/>
              <w:jc w:val="left"/>
              <w:rPr>
                <w:rFonts w:ascii="Times New Roman" w:hAnsi="Times New Roman"/>
                <w:sz w:val="22"/>
                <w:szCs w:val="22"/>
              </w:rPr>
            </w:pPr>
            <w:r>
              <w:rPr>
                <w:rFonts w:cs="Times New Roman" w:ascii="Times New Roman" w:hAnsi="Times New Roman"/>
                <w:b/>
                <w:bCs/>
                <w:sz w:val="22"/>
                <w:szCs w:val="22"/>
              </w:rPr>
              <w:t>2027 год -</w:t>
            </w:r>
          </w:p>
          <w:p>
            <w:pPr>
              <w:pStyle w:val="Normal"/>
              <w:jc w:val="left"/>
              <w:rPr>
                <w:rFonts w:ascii="Times New Roman" w:hAnsi="Times New Roman"/>
                <w:sz w:val="22"/>
                <w:szCs w:val="22"/>
              </w:rPr>
            </w:pPr>
            <w:r>
              <w:rPr>
                <w:rFonts w:cs="Times New Roman" w:ascii="Times New Roman" w:hAnsi="Times New Roman"/>
                <w:b/>
                <w:bCs/>
                <w:sz w:val="22"/>
                <w:szCs w:val="22"/>
              </w:rPr>
              <w:t>0 учреждений</w:t>
            </w:r>
          </w:p>
          <w:p>
            <w:pPr>
              <w:pStyle w:val="Normal"/>
              <w:jc w:val="left"/>
              <w:rPr>
                <w:rFonts w:ascii="Times New Roman" w:hAnsi="Times New Roman"/>
                <w:sz w:val="22"/>
                <w:szCs w:val="22"/>
              </w:rPr>
            </w:pPr>
            <w:r>
              <w:rPr>
                <w:rFonts w:cs="Times New Roman" w:ascii="Times New Roman" w:hAnsi="Times New Roman"/>
                <w:b/>
                <w:bCs/>
                <w:sz w:val="22"/>
                <w:szCs w:val="22"/>
              </w:rPr>
              <w:t>2028 год -</w:t>
            </w:r>
          </w:p>
          <w:p>
            <w:pPr>
              <w:pStyle w:val="Normal"/>
              <w:jc w:val="left"/>
              <w:rPr>
                <w:rFonts w:ascii="Times New Roman" w:hAnsi="Times New Roman"/>
                <w:sz w:val="22"/>
                <w:szCs w:val="22"/>
              </w:rPr>
            </w:pPr>
            <w:r>
              <w:rPr>
                <w:rFonts w:cs="Times New Roman" w:ascii="Times New Roman" w:hAnsi="Times New Roman"/>
                <w:b/>
                <w:bCs/>
                <w:sz w:val="22"/>
                <w:szCs w:val="22"/>
              </w:rPr>
              <w:t xml:space="preserve"> </w:t>
            </w:r>
            <w:r>
              <w:rPr>
                <w:rFonts w:cs="Times New Roman" w:ascii="Times New Roman" w:hAnsi="Times New Roman"/>
                <w:b/>
                <w:bCs/>
                <w:sz w:val="22"/>
                <w:szCs w:val="22"/>
              </w:rPr>
              <w:t>1 учреждение</w:t>
            </w:r>
          </w:p>
          <w:p>
            <w:pPr>
              <w:pStyle w:val="Normal"/>
              <w:jc w:val="left"/>
              <w:rPr>
                <w:rFonts w:ascii="Times New Roman" w:hAnsi="Times New Roman"/>
                <w:sz w:val="22"/>
                <w:szCs w:val="22"/>
              </w:rPr>
            </w:pPr>
            <w:r>
              <w:rPr>
                <w:rFonts w:cs="Times New Roman" w:ascii="Times New Roman" w:hAnsi="Times New Roman"/>
                <w:b/>
                <w:bCs/>
                <w:sz w:val="22"/>
                <w:szCs w:val="22"/>
              </w:rPr>
              <w:t>2029 год -</w:t>
            </w:r>
          </w:p>
          <w:p>
            <w:pPr>
              <w:pStyle w:val="Normal"/>
              <w:jc w:val="left"/>
              <w:rPr>
                <w:rFonts w:ascii="Times New Roman" w:hAnsi="Times New Roman"/>
                <w:sz w:val="22"/>
                <w:szCs w:val="22"/>
              </w:rPr>
            </w:pPr>
            <w:r>
              <w:rPr>
                <w:rFonts w:cs="Times New Roman" w:ascii="Times New Roman" w:hAnsi="Times New Roman"/>
                <w:b/>
                <w:bCs/>
                <w:sz w:val="22"/>
                <w:szCs w:val="22"/>
              </w:rPr>
              <w:t>1 учреждение</w:t>
            </w:r>
          </w:p>
          <w:p>
            <w:pPr>
              <w:pStyle w:val="Normal"/>
              <w:jc w:val="left"/>
              <w:rPr>
                <w:rFonts w:ascii="Times New Roman" w:hAnsi="Times New Roman"/>
                <w:sz w:val="22"/>
                <w:szCs w:val="22"/>
              </w:rPr>
            </w:pPr>
            <w:r>
              <w:rPr>
                <w:rFonts w:cs="Times New Roman" w:ascii="Times New Roman" w:hAnsi="Times New Roman"/>
                <w:b/>
                <w:bCs/>
                <w:sz w:val="22"/>
                <w:szCs w:val="22"/>
              </w:rPr>
              <w:t>2030 год -</w:t>
            </w:r>
          </w:p>
          <w:p>
            <w:pPr>
              <w:pStyle w:val="Normal"/>
              <w:jc w:val="left"/>
              <w:rPr>
                <w:rFonts w:ascii="Times New Roman" w:hAnsi="Times New Roman"/>
                <w:sz w:val="22"/>
                <w:szCs w:val="22"/>
              </w:rPr>
            </w:pPr>
            <w:r>
              <w:rPr>
                <w:rFonts w:cs="Times New Roman" w:ascii="Times New Roman" w:hAnsi="Times New Roman"/>
                <w:b/>
                <w:bCs/>
                <w:sz w:val="22"/>
                <w:szCs w:val="22"/>
              </w:rPr>
              <w:t>1 учреждение</w:t>
            </w:r>
          </w:p>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 Кущевский</w:t>
            </w:r>
          </w:p>
          <w:p>
            <w:pPr>
              <w:pStyle w:val="Normal"/>
              <w:jc w:val="center"/>
              <w:rPr>
                <w:rFonts w:ascii="Times New Roman" w:hAnsi="Times New Roman"/>
                <w:sz w:val="22"/>
                <w:szCs w:val="22"/>
              </w:rPr>
            </w:pPr>
            <w:r>
              <w:rPr>
                <w:rFonts w:cs="Times New Roman" w:ascii="Times New Roman" w:hAnsi="Times New Roman"/>
                <w:b/>
                <w:bCs/>
                <w:sz w:val="22"/>
                <w:szCs w:val="22"/>
              </w:rPr>
              <w:t>район;учреждения культуры подведомственные управлению культуры администра</w:t>
            </w:r>
            <w:r>
              <w:rPr>
                <w:rFonts w:cs="Times New Roman" w:ascii="Times New Roman" w:hAnsi="Times New Roman"/>
                <w:b/>
                <w:bCs/>
                <w:sz w:val="22"/>
                <w:szCs w:val="22"/>
                <w:lang w:val="ru-RU"/>
              </w:rPr>
              <w:t>-</w:t>
            </w:r>
            <w:r>
              <w:rPr>
                <w:rFonts w:cs="Times New Roman" w:ascii="Times New Roman" w:hAnsi="Times New Roman"/>
                <w:b/>
                <w:bCs/>
                <w:sz w:val="22"/>
                <w:szCs w:val="22"/>
              </w:rPr>
              <w:t>ции муниципального образования Кущевский раон</w:t>
            </w:r>
          </w:p>
        </w:tc>
      </w:tr>
      <w:tr>
        <w:trPr>
          <w:trHeight w:val="28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506,8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506,8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2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1676,3</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1676,3</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lang w:val="en-US"/>
              </w:rPr>
              <w:t>23153,4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19813,7</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3339,7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4273,9</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3610,4</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150,5</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513,0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1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ascii="Times New Roman" w:hAnsi="Times New Roman"/>
                <w:b/>
                <w:bCs/>
                <w:sz w:val="22"/>
                <w:szCs w:val="22"/>
                <w:lang w:val="en-US"/>
              </w:rPr>
              <w:t>29995,4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3610,4</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lang w:val="en-US"/>
              </w:rPr>
              <w:t>19964,2</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lang w:val="en-US"/>
              </w:rPr>
              <w:t>6420,8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8"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1.1.3</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Комплектование  библиотек на условиях   софинансирования</w:t>
            </w:r>
          </w:p>
          <w:p>
            <w:pPr>
              <w:pStyle w:val="Normal"/>
              <w:jc w:val="left"/>
              <w:rPr>
                <w:rFonts w:ascii="Times New Roman" w:hAnsi="Times New Roman"/>
                <w:sz w:val="22"/>
                <w:szCs w:val="22"/>
              </w:rPr>
            </w:pPr>
            <w:r>
              <w:rPr>
                <w:rFonts w:cs="Times New Roman" w:ascii="Times New Roman" w:hAnsi="Times New Roman"/>
                <w:b/>
                <w:bCs/>
                <w:sz w:val="22"/>
                <w:szCs w:val="22"/>
              </w:rPr>
              <w:t>книгами,</w:t>
            </w:r>
          </w:p>
          <w:p>
            <w:pPr>
              <w:pStyle w:val="Normal"/>
              <w:jc w:val="left"/>
              <w:rPr>
                <w:rFonts w:ascii="Times New Roman" w:hAnsi="Times New Roman"/>
                <w:sz w:val="22"/>
                <w:szCs w:val="22"/>
              </w:rPr>
            </w:pPr>
            <w:r>
              <w:rPr>
                <w:rFonts w:cs="Times New Roman" w:ascii="Times New Roman" w:hAnsi="Times New Roman"/>
                <w:b/>
                <w:bCs/>
                <w:sz w:val="22"/>
                <w:szCs w:val="22"/>
              </w:rPr>
              <w:t>брошюрами и печатными учебниками</w:t>
            </w:r>
          </w:p>
        </w:tc>
        <w:tc>
          <w:tcPr>
            <w:tcW w:w="1335" w:type="dxa"/>
            <w:tcBorders>
              <w:top w:val="single" w:sz="4" w:space="0" w:color="000000"/>
              <w:left w:val="single" w:sz="4" w:space="0" w:color="000000"/>
              <w:bottom w:val="single" w:sz="4" w:space="0" w:color="000000"/>
              <w:right w:val="single" w:sz="4" w:space="0" w:color="000000"/>
            </w:tcBorders>
          </w:tcPr>
          <w:p>
            <w:pPr>
              <w:pStyle w:val="Normal"/>
              <w:ind w:firstLine="172"/>
              <w:jc w:val="left"/>
              <w:rPr>
                <w:rFonts w:ascii="Times New Roman" w:hAnsi="Times New Roman"/>
                <w:sz w:val="22"/>
                <w:szCs w:val="22"/>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45,3</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45,3</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Увеличение числа</w:t>
            </w:r>
          </w:p>
          <w:p>
            <w:pPr>
              <w:pStyle w:val="Normal"/>
              <w:jc w:val="center"/>
              <w:rPr>
                <w:rFonts w:ascii="Times New Roman" w:hAnsi="Times New Roman"/>
                <w:sz w:val="22"/>
                <w:szCs w:val="22"/>
              </w:rPr>
            </w:pPr>
            <w:r>
              <w:rPr>
                <w:rFonts w:cs="Times New Roman" w:ascii="Times New Roman" w:hAnsi="Times New Roman"/>
                <w:b/>
                <w:bCs/>
                <w:sz w:val="22"/>
                <w:szCs w:val="22"/>
              </w:rPr>
              <w:t>посещений библиотек   с 2017 г. по 2024 г.</w:t>
            </w:r>
          </w:p>
          <w:p>
            <w:pPr>
              <w:pStyle w:val="Normal"/>
              <w:jc w:val="center"/>
              <w:rPr>
                <w:rFonts w:ascii="Times New Roman" w:hAnsi="Times New Roman"/>
                <w:sz w:val="22"/>
                <w:szCs w:val="22"/>
              </w:rPr>
            </w:pPr>
            <w:r>
              <w:rPr>
                <w:rFonts w:cs="Times New Roman" w:ascii="Times New Roman" w:hAnsi="Times New Roman"/>
                <w:b/>
                <w:bCs/>
                <w:sz w:val="22"/>
                <w:szCs w:val="22"/>
              </w:rPr>
              <w:t>на 15% ,</w:t>
            </w:r>
          </w:p>
          <w:p>
            <w:pPr>
              <w:pStyle w:val="Normal"/>
              <w:ind w:left="-57" w:right="-57"/>
              <w:jc w:val="center"/>
              <w:rPr>
                <w:rFonts w:ascii="Times New Roman" w:hAnsi="Times New Roman"/>
                <w:sz w:val="22"/>
                <w:szCs w:val="22"/>
              </w:rPr>
            </w:pPr>
            <w:r>
              <w:rPr>
                <w:rFonts w:cs="Times New Roman" w:ascii="Times New Roman" w:hAnsi="Times New Roman"/>
                <w:b/>
                <w:bCs/>
                <w:sz w:val="22"/>
                <w:szCs w:val="22"/>
              </w:rPr>
              <w:t>с 2025 г. по 2030 г. на 1 %</w:t>
            </w:r>
          </w:p>
          <w:p>
            <w:pPr>
              <w:pStyle w:val="Normal"/>
              <w:jc w:val="center"/>
              <w:rPr>
                <w:rFonts w:ascii="Times New Roman" w:hAnsi="Times New Roman"/>
                <w:sz w:val="22"/>
                <w:szCs w:val="22"/>
              </w:rPr>
            </w:pPr>
            <w:r>
              <w:rPr>
                <w:rFonts w:cs="Times New Roman" w:ascii="Times New Roman" w:hAnsi="Times New Roman"/>
                <w:b/>
                <w:bCs/>
                <w:sz w:val="22"/>
                <w:szCs w:val="22"/>
              </w:rPr>
              <w:t>по отношению к предыдущему году</w:t>
            </w:r>
          </w:p>
        </w:tc>
        <w:tc>
          <w:tcPr>
            <w:tcW w:w="1451" w:type="dxa"/>
            <w:vMerge w:val="restart"/>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Управление культуры администра- 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 Кущевский район; МУК «МЦБ»</w:t>
            </w:r>
          </w:p>
        </w:tc>
      </w:tr>
      <w:tr>
        <w:trPr>
          <w:trHeight w:val="25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ind w:firstLine="172"/>
              <w:jc w:val="left"/>
              <w:rPr>
                <w:rFonts w:ascii="Times New Roman" w:hAnsi="Times New Roman"/>
                <w:sz w:val="22"/>
                <w:szCs w:val="22"/>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44,5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44,5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ind w:firstLine="172"/>
              <w:jc w:val="left"/>
              <w:rPr>
                <w:rFonts w:ascii="Times New Roman" w:hAnsi="Times New Roman"/>
                <w:sz w:val="22"/>
                <w:szCs w:val="22"/>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35,2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35,2</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2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ind w:hanging="0" w:left="0"/>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ind w:hanging="0" w:left="0"/>
              <w:jc w:val="center"/>
              <w:rPr>
                <w:highlight w:val="none"/>
                <w:shd w:fill="auto" w:val="clear"/>
              </w:rPr>
            </w:pPr>
            <w:r>
              <w:rPr>
                <w:rFonts w:cs="Times New Roman" w:ascii="Times New Roman" w:hAnsi="Times New Roman"/>
                <w:b/>
                <w:bCs/>
                <w:sz w:val="22"/>
                <w:szCs w:val="22"/>
                <w:shd w:fill="auto" w:val="clear"/>
              </w:rPr>
              <w:t>294,8</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ind w:hanging="0" w:left="0"/>
              <w:jc w:val="center"/>
              <w:rPr>
                <w:highlight w:val="none"/>
                <w:shd w:fill="auto" w:val="clear"/>
              </w:rPr>
            </w:pPr>
            <w:r>
              <w:rPr>
                <w:rFonts w:cs="Times New Roman" w:ascii="Times New Roman" w:hAnsi="Times New Roman"/>
                <w:b/>
                <w:bCs/>
                <w:sz w:val="22"/>
                <w:szCs w:val="22"/>
                <w:shd w:fill="auto" w:val="clear"/>
              </w:rPr>
              <w:t>202,3</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ind w:hanging="0" w:left="0"/>
              <w:jc w:val="center"/>
              <w:rPr>
                <w:highlight w:val="none"/>
                <w:shd w:fill="auto" w:val="clear"/>
              </w:rPr>
            </w:pPr>
            <w:r>
              <w:rPr>
                <w:rFonts w:cs="Times New Roman" w:ascii="Times New Roman" w:hAnsi="Times New Roman"/>
                <w:b/>
                <w:bCs/>
                <w:sz w:val="22"/>
                <w:szCs w:val="22"/>
                <w:shd w:fill="auto" w:val="clear"/>
              </w:rPr>
              <w:t>57,1</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ind w:hanging="0" w:left="0"/>
              <w:jc w:val="center"/>
              <w:rPr>
                <w:highlight w:val="none"/>
                <w:shd w:fill="auto" w:val="clear"/>
              </w:rPr>
            </w:pPr>
            <w:r>
              <w:rPr>
                <w:rFonts w:cs="Times New Roman" w:ascii="Times New Roman" w:hAnsi="Times New Roman"/>
                <w:b/>
                <w:bCs/>
                <w:sz w:val="22"/>
                <w:szCs w:val="22"/>
                <w:shd w:fill="auto" w:val="clear"/>
              </w:rPr>
              <w:t>35,4</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ind w:hanging="0" w:left="0"/>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297,5</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204,2</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57,6</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35,7</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303,7</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208,4</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58,8</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36,5</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2028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309,1</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212,2</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59,8</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37,1</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3,5</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3,5</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1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3,5</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3,5</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9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1337,1</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827,1</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233,3</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w:t>
            </w:r>
            <w:r>
              <w:rPr>
                <w:rFonts w:cs="Times New Roman" w:ascii="Times New Roman" w:hAnsi="Times New Roman"/>
                <w:b/>
                <w:bCs/>
                <w:sz w:val="22"/>
                <w:szCs w:val="22"/>
                <w:lang w:val="en-US"/>
              </w:rPr>
              <w:t>76,7</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20"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1.1.4</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Комплектование библиотек книгами,</w:t>
            </w:r>
          </w:p>
          <w:p>
            <w:pPr>
              <w:pStyle w:val="Normal"/>
              <w:jc w:val="left"/>
              <w:rPr>
                <w:rFonts w:ascii="Times New Roman" w:hAnsi="Times New Roman"/>
                <w:sz w:val="22"/>
                <w:szCs w:val="22"/>
              </w:rPr>
            </w:pPr>
            <w:r>
              <w:rPr>
                <w:rFonts w:cs="Times New Roman" w:ascii="Times New Roman" w:hAnsi="Times New Roman"/>
                <w:b/>
                <w:bCs/>
                <w:sz w:val="22"/>
                <w:szCs w:val="22"/>
              </w:rPr>
              <w:t>брошюрами и печатными учебниками</w:t>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441,4</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258,9</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73,0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109,5</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Комплектование библиотечного фонда  муниципального учреждения культуры «Межпоселенческая центральная библиотека»</w:t>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 Кущевский район; МУК «МЦБ»</w:t>
            </w:r>
          </w:p>
        </w:tc>
      </w:tr>
      <w:tr>
        <w:trPr>
          <w:trHeight w:val="26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526,1</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254,4</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71,7</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200,0</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458,0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201,2</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56,8</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200,0</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lang w:val="en-US"/>
              </w:rPr>
              <w:t>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0,00</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lang w:val="en-US"/>
              </w:rPr>
              <w:t>200,0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200,0</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lang w:val="en-US"/>
              </w:rPr>
              <w:t>200,0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200,0</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200,0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200,0</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200,0</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200,0</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1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ascii="Times New Roman" w:hAnsi="Times New Roman"/>
                <w:b/>
                <w:bCs/>
                <w:sz w:val="22"/>
                <w:szCs w:val="22"/>
                <w:lang w:val="en-US"/>
              </w:rPr>
              <w:t>2425,5</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714,5</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201,5</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15</w:t>
            </w:r>
            <w:r>
              <w:rPr>
                <w:rFonts w:cs="Times New Roman" w:ascii="Times New Roman" w:hAnsi="Times New Roman"/>
                <w:b/>
                <w:bCs/>
                <w:sz w:val="22"/>
                <w:szCs w:val="22"/>
                <w:lang w:val="en-US"/>
              </w:rPr>
              <w:t>09,5</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1.1.5</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Комплектование библиотек  периодическими изданиями</w:t>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200,0</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200,0</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Комплектование библиотечного фонда  муниципального учреждения культуры «Межпоселенческая центральная библиотека» периодическими изданиями</w:t>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 Кущевский район; МУК «МЦБ»</w:t>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184,7</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184,7</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267,4</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267,4</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257,6</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highlight w:val="none"/>
                <w:shd w:fill="auto" w:val="clear"/>
              </w:rPr>
            </w:pPr>
            <w:r>
              <w:rPr>
                <w:rFonts w:cs="Times New Roman" w:ascii="Times New Roman" w:hAnsi="Times New Roman"/>
                <w:b/>
                <w:bCs/>
                <w:sz w:val="22"/>
                <w:szCs w:val="22"/>
                <w:shd w:fill="auto" w:val="clear"/>
              </w:rPr>
              <w:t>257,6</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75,7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75,7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76,7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76,7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41,4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41,4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75,0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75,0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75,0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75,0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1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1253,5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1253,5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7"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1.1.6</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Участие и проведение районных и краевых мероприятий</w:t>
            </w:r>
          </w:p>
          <w:p>
            <w:pPr>
              <w:pStyle w:val="Normal"/>
              <w:jc w:val="left"/>
              <w:rPr>
                <w:rFonts w:ascii="Times New Roman" w:hAnsi="Times New Roman"/>
                <w:sz w:val="22"/>
                <w:szCs w:val="22"/>
              </w:rPr>
            </w:pPr>
            <w:r>
              <w:rPr>
                <w:rFonts w:cs="Times New Roman" w:ascii="Times New Roman" w:hAnsi="Times New Roman"/>
                <w:b/>
                <w:bCs/>
                <w:sz w:val="22"/>
                <w:szCs w:val="22"/>
              </w:rPr>
              <w:t>(приобретение расходных материалов,  воздушных шаров для организации и проведения мероприятий),</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116,7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116,7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Улучшение материально-технического состояния учреждений культуры (МБУ ДО ДШИ)</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 Кущевский район; МБУ ДО ДШИ</w:t>
            </w:r>
          </w:p>
        </w:tc>
      </w:tr>
      <w:tr>
        <w:trPr>
          <w:trHeight w:val="31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lang w:val="en-US"/>
              </w:rPr>
              <w:t>65,4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65,4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9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13,7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13,7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245,0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245,0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val="false"/>
                <w:bCs w:val="false"/>
              </w:rPr>
            </w:pPr>
            <w:r>
              <w:rPr>
                <w:rFonts w:cs="Times New Roman" w:ascii="Times New Roman" w:hAnsi="Times New Roman"/>
                <w:b w:val="false"/>
                <w:bCs w:val="false"/>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230,0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230,0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val="false"/>
                <w:bCs w:val="false"/>
              </w:rPr>
            </w:pPr>
            <w:r>
              <w:rPr>
                <w:rFonts w:cs="Times New Roman" w:ascii="Times New Roman" w:hAnsi="Times New Roman"/>
                <w:b w:val="false"/>
                <w:bCs w:val="false"/>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245,2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245,2</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7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lang w:val="en-US"/>
              </w:rPr>
              <w:t>916,0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lang w:val="en-US"/>
              </w:rPr>
              <w:t>916,0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1.1.7</w:t>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Возмещение коммунальных расходов Шкуринскому с/п (аренда площадки).</w:t>
            </w:r>
          </w:p>
          <w:p>
            <w:pPr>
              <w:pStyle w:val="Normal"/>
              <w:jc w:val="left"/>
              <w:rPr>
                <w:rFonts w:ascii="Times New Roman" w:hAnsi="Times New Roman"/>
                <w:sz w:val="22"/>
                <w:szCs w:val="22"/>
              </w:rPr>
            </w:pPr>
            <w:r>
              <w:rPr>
                <w:rFonts w:cs="Times New Roman" w:ascii="Times New Roman" w:hAnsi="Times New Roman"/>
                <w:b/>
                <w:bCs/>
                <w:sz w:val="22"/>
                <w:szCs w:val="22"/>
              </w:rPr>
              <w:t>Возмещение в 2025 году перерасчета за  тепловую энергию  2023 -2024 годы МБУ ДО ДШИ по адресу: ст Кущевская, ул Трудовая ,81</w:t>
            </w:r>
          </w:p>
          <w:p>
            <w:pPr>
              <w:pStyle w:val="Normal"/>
              <w:jc w:val="left"/>
              <w:rPr>
                <w:rFonts w:ascii="Times New Roman" w:hAnsi="Times New Roman"/>
                <w:sz w:val="22"/>
                <w:szCs w:val="22"/>
              </w:rPr>
            </w:pPr>
            <w:r>
              <w:rPr>
                <w:rFonts w:cs="Times New Roman" w:ascii="Times New Roman" w:hAnsi="Times New Roman"/>
                <w:b/>
                <w:bCs/>
                <w:sz w:val="22"/>
                <w:szCs w:val="22"/>
              </w:rPr>
              <w:t>ООО «Базис» (не корректно работал прибор учета тепловой энергии)</w:t>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61,7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61,7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Возмещение коммунальных</w:t>
            </w:r>
          </w:p>
          <w:p>
            <w:pPr>
              <w:pStyle w:val="Normal"/>
              <w:jc w:val="center"/>
              <w:rPr>
                <w:rFonts w:ascii="Times New Roman" w:hAnsi="Times New Roman"/>
                <w:sz w:val="22"/>
                <w:szCs w:val="22"/>
              </w:rPr>
            </w:pPr>
            <w:r>
              <w:rPr>
                <w:rFonts w:cs="Times New Roman" w:ascii="Times New Roman" w:hAnsi="Times New Roman"/>
                <w:b/>
                <w:bCs/>
                <w:sz w:val="22"/>
                <w:szCs w:val="22"/>
              </w:rPr>
              <w:t>расходов</w:t>
            </w:r>
          </w:p>
          <w:p>
            <w:pPr>
              <w:pStyle w:val="Normal"/>
              <w:jc w:val="center"/>
              <w:rPr>
                <w:rFonts w:ascii="Times New Roman" w:hAnsi="Times New Roman"/>
                <w:sz w:val="22"/>
                <w:szCs w:val="22"/>
              </w:rPr>
            </w:pPr>
            <w:r>
              <w:rPr>
                <w:rFonts w:cs="Times New Roman" w:ascii="Times New Roman" w:hAnsi="Times New Roman"/>
                <w:b/>
                <w:bCs/>
                <w:sz w:val="22"/>
                <w:szCs w:val="22"/>
              </w:rPr>
              <w:t>2022 год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w:t>
            </w:r>
          </w:p>
          <w:p>
            <w:pPr>
              <w:pStyle w:val="Normal"/>
              <w:jc w:val="center"/>
              <w:rPr>
                <w:rFonts w:ascii="Times New Roman" w:hAnsi="Times New Roman"/>
                <w:sz w:val="22"/>
                <w:szCs w:val="22"/>
              </w:rPr>
            </w:pPr>
            <w:r>
              <w:rPr>
                <w:rFonts w:cs="Times New Roman" w:ascii="Times New Roman" w:hAnsi="Times New Roman"/>
                <w:b/>
                <w:bCs/>
                <w:sz w:val="22"/>
                <w:szCs w:val="22"/>
              </w:rPr>
              <w:t>2023 год-</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w:t>
            </w:r>
          </w:p>
          <w:p>
            <w:pPr>
              <w:pStyle w:val="Normal"/>
              <w:jc w:val="center"/>
              <w:rPr>
                <w:rFonts w:ascii="Times New Roman" w:hAnsi="Times New Roman"/>
                <w:sz w:val="22"/>
                <w:szCs w:val="22"/>
              </w:rPr>
            </w:pPr>
            <w:r>
              <w:rPr>
                <w:rFonts w:cs="Times New Roman" w:ascii="Times New Roman" w:hAnsi="Times New Roman"/>
                <w:b/>
                <w:bCs/>
                <w:sz w:val="22"/>
                <w:szCs w:val="22"/>
              </w:rPr>
              <w:t>2024 год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w:t>
            </w:r>
          </w:p>
          <w:p>
            <w:pPr>
              <w:pStyle w:val="Normal"/>
              <w:jc w:val="center"/>
              <w:rPr>
                <w:rFonts w:ascii="Times New Roman" w:hAnsi="Times New Roman"/>
                <w:sz w:val="22"/>
                <w:szCs w:val="22"/>
              </w:rPr>
            </w:pPr>
            <w:r>
              <w:rPr>
                <w:rFonts w:cs="Times New Roman" w:ascii="Times New Roman" w:hAnsi="Times New Roman"/>
                <w:b/>
                <w:bCs/>
                <w:sz w:val="22"/>
                <w:szCs w:val="22"/>
              </w:rPr>
              <w:t>2025 год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w:t>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 Кущевский район;</w:t>
            </w:r>
          </w:p>
          <w:p>
            <w:pPr>
              <w:pStyle w:val="Normal"/>
              <w:jc w:val="center"/>
              <w:rPr>
                <w:rFonts w:ascii="Times New Roman" w:hAnsi="Times New Roman"/>
                <w:sz w:val="22"/>
                <w:szCs w:val="22"/>
              </w:rPr>
            </w:pPr>
            <w:r>
              <w:rPr>
                <w:rFonts w:cs="Times New Roman" w:ascii="Times New Roman" w:hAnsi="Times New Roman"/>
                <w:b/>
                <w:bCs/>
                <w:sz w:val="22"/>
                <w:szCs w:val="22"/>
              </w:rPr>
              <w:t>МБУ ДО ДШИ</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82,0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82,0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77,5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77,5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475,9</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475,9</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9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3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4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80" w:leader="none"/>
              </w:tabs>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697,1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697,1</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8"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1.1.8</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Замена входной двери, ремонт фасада здания, навеса.</w:t>
            </w:r>
          </w:p>
          <w:p>
            <w:pPr>
              <w:pStyle w:val="Normal"/>
              <w:jc w:val="left"/>
              <w:rPr>
                <w:rFonts w:ascii="Times New Roman" w:hAnsi="Times New Roman"/>
                <w:sz w:val="22"/>
                <w:szCs w:val="22"/>
              </w:rPr>
            </w:pPr>
            <w:r>
              <w:rPr>
                <w:rFonts w:cs="Times New Roman" w:ascii="Times New Roman" w:hAnsi="Times New Roman"/>
                <w:b/>
                <w:bCs/>
                <w:sz w:val="22"/>
                <w:szCs w:val="22"/>
              </w:rPr>
              <w:t xml:space="preserve">Исполнение представления прокурора Кущевского района от 11.07.2023 </w:t>
              <w:br/>
              <w:t>№ 7/01/1107-23-2023-20030032/2949 «Об устранении нарушений законодательства, направленного на обеспечение безопасности детей в детской школе искусств».</w:t>
            </w:r>
          </w:p>
          <w:p>
            <w:pPr>
              <w:pStyle w:val="Normal"/>
              <w:jc w:val="left"/>
              <w:rPr>
                <w:rFonts w:ascii="Times New Roman" w:hAnsi="Times New Roman"/>
                <w:sz w:val="22"/>
                <w:szCs w:val="22"/>
              </w:rPr>
            </w:pPr>
            <w:r>
              <w:rPr>
                <w:rFonts w:cs="Times New Roman" w:ascii="Times New Roman" w:hAnsi="Times New Roman"/>
                <w:b/>
                <w:bCs/>
                <w:sz w:val="22"/>
                <w:szCs w:val="22"/>
              </w:rPr>
              <w:t>Ремонт охранной сигнализации с системы видеонаблюдения МУК «МЦБ»</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136,4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136,4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Ремонт фасада здания МУК «РИМ»</w:t>
            </w:r>
          </w:p>
          <w:p>
            <w:pPr>
              <w:pStyle w:val="Normal"/>
              <w:jc w:val="center"/>
              <w:rPr>
                <w:rFonts w:ascii="Times New Roman" w:hAnsi="Times New Roman"/>
                <w:sz w:val="22"/>
                <w:szCs w:val="22"/>
              </w:rPr>
            </w:pPr>
            <w:r>
              <w:rPr>
                <w:rFonts w:cs="Times New Roman" w:ascii="Times New Roman" w:hAnsi="Times New Roman"/>
                <w:b/>
                <w:bCs/>
                <w:sz w:val="22"/>
                <w:szCs w:val="22"/>
              </w:rPr>
              <w:t>Обеспечение безопасности детей МБУ ДО ДШИ,</w:t>
            </w:r>
          </w:p>
          <w:p>
            <w:pPr>
              <w:pStyle w:val="Normal"/>
              <w:jc w:val="center"/>
              <w:rPr>
                <w:rFonts w:ascii="Times New Roman" w:hAnsi="Times New Roman"/>
                <w:sz w:val="22"/>
                <w:szCs w:val="22"/>
              </w:rPr>
            </w:pPr>
            <w:r>
              <w:rPr>
                <w:rFonts w:cs="Times New Roman" w:ascii="Times New Roman" w:hAnsi="Times New Roman"/>
                <w:b/>
                <w:bCs/>
                <w:sz w:val="22"/>
                <w:szCs w:val="22"/>
              </w:rPr>
              <w:t>устранение нарушений противопожарной безопасности</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w:t>
            </w:r>
            <w:r>
              <w:rPr>
                <w:rFonts w:cs="Times New Roman" w:ascii="Times New Roman" w:hAnsi="Times New Roman"/>
                <w:b/>
                <w:bCs/>
                <w:sz w:val="22"/>
                <w:szCs w:val="22"/>
                <w:lang w:val="ru-RU"/>
              </w:rPr>
              <w:t>-</w:t>
            </w:r>
            <w:r>
              <w:rPr>
                <w:rFonts w:cs="Times New Roman" w:ascii="Times New Roman" w:hAnsi="Times New Roman"/>
                <w:b/>
                <w:bCs/>
                <w:sz w:val="22"/>
                <w:szCs w:val="22"/>
              </w:rPr>
              <w:t>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 Кущевский район;</w:t>
            </w:r>
          </w:p>
          <w:p>
            <w:pPr>
              <w:pStyle w:val="Normal"/>
              <w:jc w:val="center"/>
              <w:rPr>
                <w:rFonts w:ascii="Times New Roman" w:hAnsi="Times New Roman"/>
                <w:sz w:val="22"/>
                <w:szCs w:val="22"/>
              </w:rPr>
            </w:pPr>
            <w:r>
              <w:rPr>
                <w:rFonts w:cs="Times New Roman" w:ascii="Times New Roman" w:hAnsi="Times New Roman"/>
                <w:b/>
                <w:bCs/>
                <w:sz w:val="22"/>
                <w:szCs w:val="22"/>
              </w:rPr>
              <w:t>МУК «Районный историчес</w:t>
            </w:r>
            <w:r>
              <w:rPr>
                <w:rFonts w:cs="Times New Roman" w:ascii="Times New Roman" w:hAnsi="Times New Roman"/>
                <w:b/>
                <w:bCs/>
                <w:sz w:val="22"/>
                <w:szCs w:val="22"/>
                <w:lang w:val="ru-RU"/>
              </w:rPr>
              <w:t>-</w:t>
            </w:r>
            <w:r>
              <w:rPr>
                <w:rFonts w:cs="Times New Roman" w:ascii="Times New Roman" w:hAnsi="Times New Roman"/>
                <w:b/>
                <w:bCs/>
                <w:sz w:val="22"/>
                <w:szCs w:val="22"/>
              </w:rPr>
              <w:t>кий музей»,</w:t>
            </w:r>
          </w:p>
          <w:p>
            <w:pPr>
              <w:pStyle w:val="Normal"/>
              <w:jc w:val="center"/>
              <w:rPr>
                <w:rFonts w:ascii="Times New Roman" w:hAnsi="Times New Roman"/>
                <w:sz w:val="22"/>
                <w:szCs w:val="22"/>
              </w:rPr>
            </w:pPr>
            <w:r>
              <w:rPr>
                <w:rFonts w:cs="Times New Roman" w:ascii="Times New Roman" w:hAnsi="Times New Roman"/>
                <w:b/>
                <w:bCs/>
                <w:sz w:val="22"/>
                <w:szCs w:val="22"/>
              </w:rPr>
              <w:t>МБУ ДО ДШИ ст.Кущевской</w:t>
            </w:r>
          </w:p>
        </w:tc>
      </w:tr>
      <w:tr>
        <w:trPr>
          <w:trHeight w:val="27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1712,0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1712,0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115,0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115,0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w:t>
            </w:r>
            <w:r>
              <w:rPr>
                <w:rFonts w:cs="Times New Roman" w:ascii="Times New Roman" w:hAnsi="Times New Roman"/>
                <w:b/>
                <w:bCs/>
                <w:sz w:val="22"/>
                <w:szCs w:val="22"/>
                <w:lang w:val="en-US"/>
              </w:rPr>
              <w:t>963,4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w:t>
            </w:r>
            <w:r>
              <w:rPr>
                <w:rFonts w:cs="Times New Roman" w:ascii="Times New Roman" w:hAnsi="Times New Roman"/>
                <w:b/>
                <w:bCs/>
                <w:sz w:val="22"/>
                <w:szCs w:val="22"/>
                <w:lang w:val="en-US"/>
              </w:rPr>
              <w:t>963,4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8"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1.1.9</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Возмещение расходов на содержание и ремонт общего имущества здания по ул. Ленина,14.  МУК «МЦБ» (ремонт цоколя здания, расходы по воде для целей пожаротушения, ремонтные работы внутренней системы отопления, расходы по разработке ПСД на замену узлов учета тепловой энергии, проведение монтажных работ по замене узла учета тепловой энергии, поставка приборов учета тепла и расходомеров)</w:t>
            </w:r>
          </w:p>
          <w:p>
            <w:pPr>
              <w:pStyle w:val="Normal"/>
              <w:jc w:val="left"/>
              <w:rPr>
                <w:rFonts w:ascii="Times New Roman" w:hAnsi="Times New Roman"/>
                <w:sz w:val="22"/>
                <w:szCs w:val="22"/>
              </w:rPr>
            </w:pPr>
            <w:r>
              <w:rPr>
                <w:rFonts w:cs="Times New Roman" w:ascii="Times New Roman" w:hAnsi="Times New Roman"/>
                <w:b/>
                <w:bCs/>
                <w:sz w:val="22"/>
                <w:szCs w:val="22"/>
              </w:rPr>
              <w:t>Разработка дизайн проекта модельной библиотеки</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55,1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55,1</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Возмещение</w:t>
            </w:r>
          </w:p>
          <w:p>
            <w:pPr>
              <w:pStyle w:val="Normal"/>
              <w:jc w:val="center"/>
              <w:rPr>
                <w:rFonts w:ascii="Times New Roman" w:hAnsi="Times New Roman"/>
                <w:sz w:val="22"/>
                <w:szCs w:val="22"/>
              </w:rPr>
            </w:pPr>
            <w:r>
              <w:rPr>
                <w:rFonts w:cs="Times New Roman" w:ascii="Times New Roman" w:hAnsi="Times New Roman"/>
                <w:b/>
                <w:bCs/>
                <w:sz w:val="22"/>
                <w:szCs w:val="22"/>
              </w:rPr>
              <w:t>расходов на содержание и ремонт общего имущества здания</w:t>
            </w:r>
          </w:p>
          <w:p>
            <w:pPr>
              <w:pStyle w:val="Normal"/>
              <w:jc w:val="center"/>
              <w:rPr>
                <w:rFonts w:ascii="Times New Roman" w:hAnsi="Times New Roman"/>
                <w:sz w:val="22"/>
                <w:szCs w:val="22"/>
              </w:rPr>
            </w:pPr>
            <w:r>
              <w:rPr>
                <w:rFonts w:cs="Times New Roman" w:ascii="Times New Roman" w:hAnsi="Times New Roman"/>
                <w:b/>
                <w:bCs/>
                <w:sz w:val="22"/>
                <w:szCs w:val="22"/>
              </w:rPr>
              <w:t>МУК «МЦБ» по адресу:</w:t>
            </w:r>
          </w:p>
          <w:p>
            <w:pPr>
              <w:pStyle w:val="Normal"/>
              <w:jc w:val="center"/>
              <w:rPr>
                <w:rFonts w:ascii="Times New Roman" w:hAnsi="Times New Roman"/>
                <w:sz w:val="22"/>
                <w:szCs w:val="22"/>
              </w:rPr>
            </w:pPr>
            <w:r>
              <w:rPr>
                <w:rFonts w:cs="Times New Roman" w:ascii="Times New Roman" w:hAnsi="Times New Roman"/>
                <w:b/>
                <w:bCs/>
                <w:sz w:val="22"/>
                <w:szCs w:val="22"/>
              </w:rPr>
              <w:t>ст. Кущевская,      ул. Ленина,14</w:t>
            </w:r>
          </w:p>
          <w:p>
            <w:pPr>
              <w:pStyle w:val="Normal"/>
              <w:jc w:val="center"/>
              <w:rPr>
                <w:rFonts w:ascii="Times New Roman" w:hAnsi="Times New Roman"/>
                <w:sz w:val="22"/>
                <w:szCs w:val="22"/>
              </w:rPr>
            </w:pPr>
            <w:r>
              <w:rPr>
                <w:rFonts w:cs="Times New Roman" w:ascii="Times New Roman" w:hAnsi="Times New Roman"/>
                <w:b/>
                <w:bCs/>
                <w:sz w:val="22"/>
                <w:szCs w:val="22"/>
              </w:rPr>
              <w:t>2022 год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 Кущевский район;</w:t>
            </w:r>
          </w:p>
          <w:p>
            <w:pPr>
              <w:pStyle w:val="Normal"/>
              <w:jc w:val="center"/>
              <w:rPr>
                <w:rFonts w:ascii="Times New Roman" w:hAnsi="Times New Roman"/>
                <w:sz w:val="22"/>
                <w:szCs w:val="22"/>
              </w:rPr>
            </w:pPr>
            <w:r>
              <w:rPr>
                <w:rFonts w:cs="Times New Roman" w:ascii="Times New Roman" w:hAnsi="Times New Roman"/>
                <w:b/>
                <w:bCs/>
                <w:sz w:val="22"/>
                <w:szCs w:val="22"/>
              </w:rPr>
              <w:t>МУК «МЦБ»</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r>
      <w:tr>
        <w:trPr>
          <w:trHeight w:val="40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5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480,0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480,0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7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6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535,1</w:t>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535,1</w:t>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2" w:hRule="atLeast"/>
        </w:trPr>
        <w:tc>
          <w:tcPr>
            <w:tcW w:w="817" w:type="dxa"/>
            <w:vMerge w:val="restart"/>
            <w:tcBorders>
              <w:left w:val="single" w:sz="4" w:space="0" w:color="000000"/>
              <w:bottom w:val="single" w:sz="4" w:space="0" w:color="000000"/>
              <w:right w:val="single" w:sz="4" w:space="0" w:color="000000"/>
            </w:tcBorders>
          </w:tcPr>
          <w:p>
            <w:pPr>
              <w:pStyle w:val="Normal"/>
              <w:jc w:val="left"/>
              <w:rPr>
                <w:highlight w:val="none"/>
                <w:shd w:fill="auto" w:val="clear"/>
              </w:rPr>
            </w:pPr>
            <w:r>
              <w:rPr>
                <w:rFonts w:ascii="Times New Roman" w:hAnsi="Times New Roman"/>
                <w:b/>
                <w:bCs/>
                <w:sz w:val="22"/>
                <w:szCs w:val="22"/>
                <w:shd w:fill="auto" w:val="clear"/>
              </w:rPr>
              <w:t>1.1.10</w:t>
            </w:r>
          </w:p>
        </w:tc>
        <w:tc>
          <w:tcPr>
            <w:tcW w:w="2437" w:type="dxa"/>
            <w:vMerge w:val="restart"/>
            <w:tcBorders>
              <w:left w:val="single" w:sz="4" w:space="0" w:color="000000"/>
              <w:bottom w:val="single" w:sz="4" w:space="0" w:color="000000"/>
              <w:right w:val="single" w:sz="4" w:space="0" w:color="000000"/>
            </w:tcBorders>
          </w:tcPr>
          <w:p>
            <w:pPr>
              <w:pStyle w:val="Normal"/>
              <w:jc w:val="left"/>
              <w:rPr>
                <w:highlight w:val="none"/>
                <w:shd w:fill="auto" w:val="clear"/>
              </w:rPr>
            </w:pPr>
            <w:r>
              <w:rPr>
                <w:rFonts w:ascii="Times New Roman" w:hAnsi="Times New Roman"/>
                <w:b/>
                <w:bCs/>
                <w:sz w:val="22"/>
                <w:szCs w:val="22"/>
                <w:shd w:fill="auto" w:val="clear"/>
              </w:rPr>
              <w:t>Изготовление локального сметного расчета на</w:t>
            </w:r>
          </w:p>
          <w:p>
            <w:pPr>
              <w:pStyle w:val="Normal"/>
              <w:jc w:val="left"/>
              <w:rPr>
                <w:highlight w:val="none"/>
                <w:shd w:fill="auto" w:val="clear"/>
              </w:rPr>
            </w:pPr>
            <w:r>
              <w:rPr>
                <w:rFonts w:ascii="Times New Roman" w:hAnsi="Times New Roman"/>
                <w:b/>
                <w:bCs/>
                <w:sz w:val="22"/>
                <w:szCs w:val="22"/>
                <w:shd w:fill="auto" w:val="clear"/>
              </w:rPr>
              <w:t>Проведение текущего ремонта кровли.</w:t>
            </w:r>
          </w:p>
          <w:p>
            <w:pPr>
              <w:pStyle w:val="Normal"/>
              <w:jc w:val="left"/>
              <w:rPr>
                <w:highlight w:val="none"/>
                <w:shd w:fill="auto" w:val="clear"/>
              </w:rPr>
            </w:pPr>
            <w:r>
              <w:rPr>
                <w:rFonts w:ascii="Times New Roman" w:hAnsi="Times New Roman"/>
                <w:b/>
                <w:bCs/>
                <w:sz w:val="22"/>
                <w:szCs w:val="22"/>
                <w:shd w:fill="auto" w:val="clear"/>
              </w:rPr>
              <w:t>здания МБУ ДО Детская школа искусств</w:t>
            </w:r>
          </w:p>
          <w:p>
            <w:pPr>
              <w:pStyle w:val="Normal"/>
              <w:jc w:val="left"/>
              <w:rPr>
                <w:highlight w:val="none"/>
                <w:shd w:fill="auto" w:val="clear"/>
              </w:rPr>
            </w:pPr>
            <w:r>
              <w:rPr>
                <w:rFonts w:ascii="Times New Roman" w:hAnsi="Times New Roman"/>
                <w:b/>
                <w:bCs/>
                <w:sz w:val="22"/>
                <w:szCs w:val="22"/>
                <w:shd w:fill="auto" w:val="clear"/>
              </w:rPr>
              <w:t>ст. Кущевской, расположенного  по</w:t>
            </w:r>
          </w:p>
          <w:p>
            <w:pPr>
              <w:pStyle w:val="Normal"/>
              <w:jc w:val="left"/>
              <w:rPr>
                <w:highlight w:val="none"/>
                <w:shd w:fill="auto" w:val="clear"/>
              </w:rPr>
            </w:pPr>
            <w:r>
              <w:rPr>
                <w:rFonts w:ascii="Times New Roman" w:hAnsi="Times New Roman"/>
                <w:b/>
                <w:bCs/>
                <w:sz w:val="22"/>
                <w:szCs w:val="22"/>
                <w:shd w:fill="auto" w:val="clear"/>
              </w:rPr>
              <w:t>ул. Красная,</w:t>
            </w:r>
            <w:r>
              <w:rPr>
                <w:rFonts w:ascii="Times New Roman" w:hAnsi="Times New Roman"/>
                <w:b/>
                <w:bCs/>
                <w:sz w:val="22"/>
                <w:szCs w:val="22"/>
                <w:shd w:fill="auto" w:val="clear"/>
                <w:lang w:val="ru-RU"/>
              </w:rPr>
              <w:t xml:space="preserve"> </w:t>
            </w:r>
            <w:r>
              <w:rPr>
                <w:rFonts w:ascii="Times New Roman" w:hAnsi="Times New Roman"/>
                <w:b/>
                <w:bCs/>
                <w:sz w:val="22"/>
                <w:szCs w:val="22"/>
                <w:shd w:fill="auto" w:val="clear"/>
              </w:rPr>
              <w:t>37</w:t>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2022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restart"/>
            <w:tcBorders>
              <w:left w:val="single" w:sz="4" w:space="0" w:color="000000"/>
              <w:bottom w:val="single" w:sz="4" w:space="0" w:color="000000"/>
              <w:right w:val="single" w:sz="4" w:space="0" w:color="000000"/>
            </w:tcBorders>
          </w:tcPr>
          <w:p>
            <w:pPr>
              <w:pStyle w:val="Normal"/>
              <w:jc w:val="left"/>
              <w:rPr>
                <w:rFonts w:ascii="Times New Roman" w:hAnsi="Times New Roman" w:cs="Times New Roman"/>
                <w:sz w:val="22"/>
                <w:szCs w:val="22"/>
                <w:highlight w:val="none"/>
                <w:shd w:fill="auto" w:val="clear"/>
              </w:rPr>
            </w:pPr>
            <w:r>
              <w:rPr>
                <w:rFonts w:cs="Times New Roman" w:ascii="Times New Roman" w:hAnsi="Times New Roman"/>
                <w:b/>
                <w:bCs/>
                <w:sz w:val="22"/>
                <w:szCs w:val="22"/>
                <w:shd w:fill="auto" w:val="clear"/>
              </w:rPr>
              <w:t>Локальный сметный расчет, текущий</w:t>
            </w:r>
          </w:p>
        </w:tc>
        <w:tc>
          <w:tcPr>
            <w:tcW w:w="1451" w:type="dxa"/>
            <w:vMerge w:val="restart"/>
            <w:tcBorders>
              <w:left w:val="single" w:sz="4" w:space="0" w:color="000000"/>
              <w:bottom w:val="single" w:sz="4" w:space="0" w:color="000000"/>
              <w:right w:val="single" w:sz="4" w:space="0" w:color="000000"/>
            </w:tcBorders>
          </w:tcPr>
          <w:p>
            <w:pPr>
              <w:pStyle w:val="Normal"/>
              <w:jc w:val="left"/>
              <w:rPr>
                <w:rFonts w:ascii="Times New Roman" w:hAnsi="Times New Roman" w:cs="Times New Roman"/>
                <w:sz w:val="22"/>
                <w:szCs w:val="22"/>
                <w:highlight w:val="none"/>
                <w:shd w:fill="auto" w:val="clear"/>
              </w:rPr>
            </w:pPr>
            <w:r>
              <w:rPr>
                <w:rFonts w:cs="Times New Roman" w:ascii="Times New Roman" w:hAnsi="Times New Roman"/>
                <w:b/>
                <w:bCs/>
                <w:sz w:val="22"/>
                <w:szCs w:val="22"/>
                <w:shd w:fill="auto" w:val="clear"/>
              </w:rPr>
              <w:t>Управление культуры администра</w:t>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2023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2024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restart"/>
            <w:tcBorders>
              <w:left w:val="single" w:sz="4" w:space="0" w:color="000000"/>
              <w:bottom w:val="single" w:sz="4" w:space="0" w:color="000000"/>
              <w:right w:val="single" w:sz="4" w:space="0" w:color="000000"/>
            </w:tcBorders>
          </w:tcPr>
          <w:p>
            <w:pPr>
              <w:pStyle w:val="Normal"/>
              <w:jc w:val="left"/>
              <w:rPr>
                <w:highlight w:val="none"/>
                <w:shd w:fill="auto" w:val="clear"/>
              </w:rPr>
            </w:pPr>
            <w:r>
              <w:rPr>
                <w:rFonts w:ascii="Times New Roman" w:hAnsi="Times New Roman"/>
                <w:b/>
                <w:bCs/>
                <w:sz w:val="22"/>
                <w:szCs w:val="22"/>
                <w:shd w:fill="auto" w:val="clear"/>
              </w:rPr>
              <w:t>кровли здания МБУ ДО ДШИ  по адресу:</w:t>
            </w:r>
          </w:p>
          <w:p>
            <w:pPr>
              <w:pStyle w:val="Normal"/>
              <w:jc w:val="left"/>
              <w:rPr>
                <w:highlight w:val="none"/>
                <w:shd w:fill="auto" w:val="clear"/>
              </w:rPr>
            </w:pPr>
            <w:r>
              <w:rPr>
                <w:rFonts w:ascii="Times New Roman" w:hAnsi="Times New Roman"/>
                <w:b/>
                <w:bCs/>
                <w:sz w:val="22"/>
                <w:szCs w:val="22"/>
                <w:shd w:fill="auto" w:val="clear"/>
              </w:rPr>
              <w:t>ст. Кущевская,</w:t>
            </w:r>
          </w:p>
          <w:p>
            <w:pPr>
              <w:pStyle w:val="Normal"/>
              <w:jc w:val="left"/>
              <w:rPr>
                <w:rFonts w:ascii="Times New Roman" w:hAnsi="Times New Roman"/>
                <w:sz w:val="22"/>
                <w:szCs w:val="22"/>
              </w:rPr>
            </w:pPr>
            <w:r>
              <w:rPr>
                <w:rFonts w:ascii="Times New Roman" w:hAnsi="Times New Roman"/>
                <w:b/>
                <w:bCs/>
                <w:sz w:val="22"/>
                <w:szCs w:val="22"/>
                <w:shd w:fill="auto" w:val="clear"/>
              </w:rPr>
              <w:t>ул. Красная,37</w:t>
            </w:r>
          </w:p>
        </w:tc>
        <w:tc>
          <w:tcPr>
            <w:tcW w:w="1451" w:type="dxa"/>
            <w:vMerge w:val="restart"/>
            <w:tcBorders>
              <w:left w:val="single" w:sz="4" w:space="0" w:color="000000"/>
              <w:bottom w:val="single" w:sz="4" w:space="0" w:color="000000"/>
              <w:right w:val="single" w:sz="4" w:space="0" w:color="000000"/>
            </w:tcBorders>
          </w:tcPr>
          <w:p>
            <w:pPr>
              <w:pStyle w:val="Normal"/>
              <w:jc w:val="left"/>
              <w:rPr>
                <w:highlight w:val="none"/>
                <w:shd w:fill="auto" w:val="clear"/>
              </w:rPr>
            </w:pPr>
            <w:r>
              <w:rPr>
                <w:rFonts w:ascii="Times New Roman" w:hAnsi="Times New Roman"/>
                <w:b/>
                <w:bCs/>
                <w:sz w:val="22"/>
                <w:szCs w:val="22"/>
                <w:shd w:fill="auto" w:val="clear"/>
              </w:rPr>
              <w:t>ции муниципального образования Кущевский район</w:t>
            </w:r>
          </w:p>
          <w:p>
            <w:pPr>
              <w:pStyle w:val="Normal"/>
              <w:jc w:val="left"/>
              <w:rPr>
                <w:sz w:val="20"/>
                <w:szCs w:val="20"/>
              </w:rPr>
            </w:pPr>
            <w:r>
              <w:rPr>
                <w:b/>
                <w:bCs/>
                <w:sz w:val="20"/>
                <w:szCs w:val="20"/>
                <w:shd w:fill="auto" w:val="clear"/>
              </w:rPr>
              <w:t>МБУ ДО ДШИ ст. Кущевской</w:t>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val="false"/>
                <w:bCs w:val="false"/>
                <w:sz w:val="22"/>
                <w:szCs w:val="22"/>
                <w:shd w:fill="auto" w:val="clear"/>
              </w:rPr>
              <w:t>339,0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val="false"/>
                <w:bCs w:val="false"/>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val="false"/>
                <w:bCs w:val="false"/>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val="false"/>
                <w:bCs w:val="false"/>
                <w:sz w:val="22"/>
                <w:szCs w:val="22"/>
                <w:shd w:fill="auto" w:val="clear"/>
              </w:rPr>
              <w:t>339,0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2026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2027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2028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2029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2030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Всего</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339,0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339,0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2" w:hRule="atLeast"/>
        </w:trPr>
        <w:tc>
          <w:tcPr>
            <w:tcW w:w="817" w:type="dxa"/>
            <w:vMerge w:val="restart"/>
            <w:tcBorders>
              <w:left w:val="single" w:sz="4" w:space="0" w:color="000000"/>
              <w:bottom w:val="single" w:sz="4" w:space="0" w:color="000000"/>
              <w:right w:val="single" w:sz="4" w:space="0" w:color="000000"/>
            </w:tcBorders>
          </w:tcPr>
          <w:p>
            <w:pPr>
              <w:pStyle w:val="Normal"/>
              <w:jc w:val="left"/>
              <w:rPr>
                <w:highlight w:val="none"/>
                <w:shd w:fill="auto" w:val="clear"/>
              </w:rPr>
            </w:pPr>
            <w:r>
              <w:rPr>
                <w:rFonts w:ascii="Times New Roman" w:hAnsi="Times New Roman"/>
                <w:b/>
                <w:bCs/>
                <w:sz w:val="22"/>
                <w:szCs w:val="22"/>
                <w:shd w:fill="auto" w:val="clear"/>
              </w:rPr>
              <w:t>1.1.11</w:t>
            </w:r>
          </w:p>
        </w:tc>
        <w:tc>
          <w:tcPr>
            <w:tcW w:w="2437" w:type="dxa"/>
            <w:vMerge w:val="restart"/>
            <w:tcBorders>
              <w:left w:val="single" w:sz="4" w:space="0" w:color="000000"/>
              <w:bottom w:val="single" w:sz="4" w:space="0" w:color="000000"/>
              <w:right w:val="single" w:sz="4" w:space="0" w:color="000000"/>
            </w:tcBorders>
          </w:tcPr>
          <w:p>
            <w:pPr>
              <w:pStyle w:val="Normal"/>
              <w:jc w:val="left"/>
              <w:rPr>
                <w:highlight w:val="none"/>
                <w:shd w:fill="auto" w:val="clear"/>
              </w:rPr>
            </w:pPr>
            <w:r>
              <w:rPr>
                <w:rFonts w:ascii="Times New Roman" w:hAnsi="Times New Roman"/>
                <w:b/>
                <w:bCs/>
                <w:sz w:val="22"/>
                <w:szCs w:val="22"/>
                <w:shd w:fill="auto" w:val="clear"/>
              </w:rPr>
              <w:t>Строительство сельского дома культуры по адресу: Кущевский район,</w:t>
            </w:r>
          </w:p>
          <w:p>
            <w:pPr>
              <w:pStyle w:val="Normal"/>
              <w:jc w:val="left"/>
              <w:rPr>
                <w:highlight w:val="none"/>
                <w:shd w:fill="auto" w:val="clear"/>
              </w:rPr>
            </w:pPr>
            <w:r>
              <w:rPr>
                <w:rFonts w:ascii="Times New Roman" w:hAnsi="Times New Roman"/>
                <w:b/>
                <w:bCs/>
                <w:sz w:val="22"/>
                <w:szCs w:val="22"/>
                <w:shd w:fill="auto" w:val="clear"/>
              </w:rPr>
              <w:t>х Большая Лопатина,</w:t>
            </w:r>
          </w:p>
          <w:p>
            <w:pPr>
              <w:pStyle w:val="Normal"/>
              <w:jc w:val="left"/>
              <w:rPr>
                <w:highlight w:val="none"/>
                <w:shd w:fill="auto" w:val="clear"/>
              </w:rPr>
            </w:pPr>
            <w:r>
              <w:rPr>
                <w:rFonts w:ascii="Times New Roman" w:hAnsi="Times New Roman"/>
                <w:b/>
                <w:bCs/>
                <w:sz w:val="22"/>
                <w:szCs w:val="22"/>
                <w:shd w:fill="auto" w:val="clear"/>
              </w:rPr>
              <w:t>ул.Большелопатинская,90» (выполнение проектно-изыскательских работ, государственной экспертизы, проведение иных подготовительных работ).</w:t>
            </w:r>
          </w:p>
        </w:tc>
        <w:tc>
          <w:tcPr>
            <w:tcW w:w="1335" w:type="dxa"/>
            <w:tcBorders>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auto" w:val="clear"/>
              </w:rPr>
              <w:t>2022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restart"/>
            <w:tcBorders>
              <w:left w:val="single" w:sz="4" w:space="0" w:color="000000"/>
              <w:bottom w:val="single" w:sz="4" w:space="0" w:color="000000"/>
              <w:right w:val="single" w:sz="4" w:space="0" w:color="000000"/>
            </w:tcBorders>
          </w:tcPr>
          <w:p>
            <w:pPr>
              <w:pStyle w:val="Normal"/>
              <w:jc w:val="left"/>
              <w:rPr>
                <w:highlight w:val="none"/>
                <w:shd w:fill="auto" w:val="clear"/>
              </w:rPr>
            </w:pPr>
            <w:r>
              <w:rPr>
                <w:rFonts w:ascii="Times New Roman" w:hAnsi="Times New Roman"/>
                <w:b/>
                <w:bCs/>
                <w:sz w:val="22"/>
                <w:szCs w:val="22"/>
                <w:shd w:fill="auto" w:val="clear"/>
              </w:rPr>
              <w:t>Изготовление проектно сметной документации на Строительство сельского дома культуры по адресу: Кущевский район, х. Большая Лопатина, ул. Большелопатинская</w:t>
            </w:r>
          </w:p>
          <w:p>
            <w:pPr>
              <w:pStyle w:val="Normal"/>
              <w:jc w:val="left"/>
              <w:rPr>
                <w:highlight w:val="none"/>
                <w:shd w:fill="auto" w:val="clear"/>
              </w:rPr>
            </w:pPr>
            <w:r>
              <w:rPr>
                <w:rFonts w:ascii="Times New Roman" w:hAnsi="Times New Roman"/>
                <w:b/>
                <w:bCs/>
                <w:sz w:val="22"/>
                <w:szCs w:val="22"/>
                <w:shd w:fill="auto" w:val="clear"/>
              </w:rPr>
              <w:t>90</w:t>
            </w:r>
          </w:p>
          <w:p>
            <w:pPr>
              <w:pStyle w:val="Normal"/>
              <w:jc w:val="left"/>
              <w:rPr>
                <w:highlight w:val="none"/>
                <w:shd w:fill="auto" w:val="clear"/>
              </w:rPr>
            </w:pPr>
            <w:r>
              <w:rPr>
                <w:rFonts w:ascii="Times New Roman" w:hAnsi="Times New Roman"/>
                <w:b/>
                <w:bCs/>
                <w:sz w:val="22"/>
                <w:szCs w:val="22"/>
                <w:shd w:fill="auto" w:val="clear"/>
              </w:rPr>
              <w:t>2026 год -</w:t>
            </w:r>
          </w:p>
          <w:p>
            <w:pPr>
              <w:pStyle w:val="Normal"/>
              <w:jc w:val="left"/>
              <w:rPr>
                <w:highlight w:val="none"/>
                <w:shd w:fill="auto" w:val="clear"/>
              </w:rPr>
            </w:pPr>
            <w:r>
              <w:rPr>
                <w:rFonts w:ascii="Times New Roman" w:hAnsi="Times New Roman"/>
                <w:b/>
                <w:bCs/>
                <w:sz w:val="22"/>
                <w:szCs w:val="22"/>
                <w:shd w:fill="auto" w:val="clear"/>
              </w:rPr>
              <w:t>1 учреждение</w:t>
            </w:r>
          </w:p>
        </w:tc>
        <w:tc>
          <w:tcPr>
            <w:tcW w:w="1451" w:type="dxa"/>
            <w:vMerge w:val="restart"/>
            <w:tcBorders>
              <w:left w:val="single" w:sz="4" w:space="0" w:color="000000"/>
              <w:bottom w:val="single" w:sz="4" w:space="0" w:color="000000"/>
              <w:right w:val="single" w:sz="4" w:space="0" w:color="000000"/>
            </w:tcBorders>
          </w:tcPr>
          <w:p>
            <w:pPr>
              <w:pStyle w:val="Normal"/>
              <w:jc w:val="left"/>
              <w:rPr>
                <w:highlight w:val="none"/>
                <w:shd w:fill="auto" w:val="clear"/>
              </w:rPr>
            </w:pPr>
            <w:r>
              <w:rPr>
                <w:rFonts w:ascii="Times New Roman" w:hAnsi="Times New Roman"/>
                <w:b/>
                <w:bCs/>
                <w:sz w:val="22"/>
                <w:szCs w:val="22"/>
                <w:shd w:fill="auto" w:val="clear"/>
              </w:rPr>
              <w:t>Муниципальное учреждение «Отдел капитально</w:t>
            </w:r>
            <w:r>
              <w:rPr>
                <w:rFonts w:ascii="Times New Roman" w:hAnsi="Times New Roman"/>
                <w:b/>
                <w:bCs/>
                <w:sz w:val="22"/>
                <w:szCs w:val="22"/>
                <w:shd w:fill="auto" w:val="clear"/>
                <w:lang w:val="ru-RU"/>
              </w:rPr>
              <w:t>-</w:t>
            </w:r>
            <w:r>
              <w:rPr>
                <w:rFonts w:ascii="Times New Roman" w:hAnsi="Times New Roman"/>
                <w:b/>
                <w:bCs/>
                <w:sz w:val="22"/>
                <w:szCs w:val="22"/>
                <w:shd w:fill="auto" w:val="clear"/>
              </w:rPr>
              <w:t>го строительст</w:t>
            </w:r>
            <w:r>
              <w:rPr>
                <w:rFonts w:ascii="Times New Roman" w:hAnsi="Times New Roman"/>
                <w:b/>
                <w:bCs/>
                <w:sz w:val="22"/>
                <w:szCs w:val="22"/>
                <w:shd w:fill="auto" w:val="clear"/>
                <w:lang w:val="ru-RU"/>
              </w:rPr>
              <w:t>-</w:t>
            </w:r>
            <w:r>
              <w:rPr>
                <w:rFonts w:ascii="Times New Roman" w:hAnsi="Times New Roman"/>
                <w:b/>
                <w:bCs/>
                <w:sz w:val="22"/>
                <w:szCs w:val="22"/>
                <w:shd w:fill="auto" w:val="clear"/>
              </w:rPr>
              <w:t>ва»</w:t>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FFFF00" w:val="clear"/>
              </w:rPr>
            </w:pPr>
            <w:r>
              <w:rPr>
                <w:rFonts w:ascii="Times New Roman" w:hAnsi="Times New Roman"/>
                <w:b/>
                <w:bCs/>
                <w:sz w:val="22"/>
                <w:szCs w:val="22"/>
                <w:shd w:fill="FFFF00"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auto" w:val="clear"/>
              </w:rPr>
              <w:t>2023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FFFF00" w:val="clear"/>
              </w:rPr>
            </w:pPr>
            <w:r>
              <w:rPr>
                <w:rFonts w:ascii="Times New Roman" w:hAnsi="Times New Roman"/>
                <w:b/>
                <w:bCs/>
                <w:sz w:val="22"/>
                <w:szCs w:val="22"/>
                <w:shd w:fill="FFFF00"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auto" w:val="clear"/>
              </w:rPr>
              <w:t>2024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FFFF00" w:val="clear"/>
              </w:rPr>
            </w:pPr>
            <w:r>
              <w:rPr>
                <w:rFonts w:ascii="Times New Roman" w:hAnsi="Times New Roman"/>
                <w:b/>
                <w:bCs/>
                <w:sz w:val="22"/>
                <w:szCs w:val="22"/>
                <w:shd w:fill="FFFF00"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auto" w:val="clear"/>
              </w:rPr>
              <w:t>2025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FFFF00" w:val="clear"/>
              </w:rPr>
            </w:pPr>
            <w:r>
              <w:rPr>
                <w:rFonts w:ascii="Times New Roman" w:hAnsi="Times New Roman"/>
                <w:b/>
                <w:bCs/>
                <w:sz w:val="22"/>
                <w:szCs w:val="22"/>
                <w:shd w:fill="FFFF00"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2026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2573,1</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lang w:val="en-US"/>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lang w:val="en-US"/>
              </w:rPr>
              <w:t>2573,1</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FFFF00" w:val="clear"/>
              </w:rPr>
            </w:pPr>
            <w:r>
              <w:rPr>
                <w:rFonts w:ascii="Times New Roman" w:hAnsi="Times New Roman"/>
                <w:b/>
                <w:bCs/>
                <w:sz w:val="22"/>
                <w:szCs w:val="22"/>
                <w:shd w:fill="FFFF00"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2027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FFFF00" w:val="clear"/>
              </w:rPr>
            </w:pPr>
            <w:r>
              <w:rPr>
                <w:rFonts w:ascii="Times New Roman" w:hAnsi="Times New Roman"/>
                <w:b/>
                <w:bCs/>
                <w:sz w:val="22"/>
                <w:szCs w:val="22"/>
                <w:shd w:fill="FFFF00"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auto" w:val="clear"/>
              </w:rPr>
              <w:t>2028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FFFF00" w:val="clear"/>
              </w:rPr>
            </w:pPr>
            <w:r>
              <w:rPr>
                <w:rFonts w:ascii="Times New Roman" w:hAnsi="Times New Roman"/>
                <w:b/>
                <w:bCs/>
                <w:sz w:val="22"/>
                <w:szCs w:val="22"/>
                <w:shd w:fill="FFFF00"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b/>
                <w:bCs/>
              </w:rPr>
            </w:pPr>
            <w:r>
              <w:rPr>
                <w:rFonts w:ascii="Times New Roman" w:hAnsi="Times New Roman"/>
                <w:b/>
                <w:bCs/>
                <w:sz w:val="22"/>
                <w:szCs w:val="22"/>
                <w:shd w:fill="auto" w:val="clear"/>
              </w:rPr>
              <w:t>2029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FFFF00" w:val="clear"/>
              </w:rPr>
            </w:pPr>
            <w:r>
              <w:rPr>
                <w:rFonts w:ascii="Times New Roman" w:hAnsi="Times New Roman"/>
                <w:b/>
                <w:bCs/>
                <w:sz w:val="22"/>
                <w:szCs w:val="22"/>
                <w:shd w:fill="FFFF00"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b/>
                <w:bCs/>
              </w:rPr>
            </w:pPr>
            <w:r>
              <w:rPr>
                <w:rFonts w:ascii="Times New Roman" w:hAnsi="Times New Roman"/>
                <w:b/>
                <w:bCs/>
                <w:sz w:val="22"/>
                <w:szCs w:val="22"/>
                <w:shd w:fill="auto" w:val="clear"/>
              </w:rPr>
              <w:t>2030г год</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60"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r>
      <w:tr>
        <w:trPr>
          <w:trHeight w:val="322" w:hRule="atLeast"/>
        </w:trPr>
        <w:tc>
          <w:tcPr>
            <w:tcW w:w="81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FFFF00" w:val="clear"/>
              </w:rPr>
            </w:pPr>
            <w:r>
              <w:rPr>
                <w:rFonts w:ascii="Times New Roman" w:hAnsi="Times New Roman"/>
                <w:b/>
                <w:bCs/>
                <w:sz w:val="22"/>
                <w:szCs w:val="22"/>
                <w:shd w:fill="FFFF00" w:val="clear"/>
              </w:rPr>
            </w:r>
          </w:p>
        </w:tc>
        <w:tc>
          <w:tcPr>
            <w:tcW w:w="2437"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335" w:type="dxa"/>
            <w:tcBorders>
              <w:left w:val="single" w:sz="4" w:space="0" w:color="000000"/>
              <w:bottom w:val="single" w:sz="4" w:space="0" w:color="000000"/>
              <w:right w:val="single" w:sz="4" w:space="0" w:color="000000"/>
            </w:tcBorders>
          </w:tcPr>
          <w:p>
            <w:pPr>
              <w:pStyle w:val="Normal"/>
              <w:jc w:val="center"/>
              <w:rPr>
                <w:b/>
                <w:bCs/>
              </w:rPr>
            </w:pPr>
            <w:r>
              <w:rPr>
                <w:rFonts w:ascii="Times New Roman" w:hAnsi="Times New Roman"/>
                <w:b/>
                <w:bCs/>
                <w:sz w:val="22"/>
                <w:szCs w:val="22"/>
                <w:shd w:fill="auto" w:val="clear"/>
              </w:rPr>
              <w:t>Всего</w:t>
            </w:r>
          </w:p>
        </w:tc>
        <w:tc>
          <w:tcPr>
            <w:tcW w:w="1219"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2573,1</w:t>
            </w:r>
          </w:p>
        </w:tc>
        <w:tc>
          <w:tcPr>
            <w:tcW w:w="1417"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1109" w:type="dxa"/>
            <w:tcBorders>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lang w:val="en-US"/>
              </w:rPr>
            </w:pPr>
            <w:r>
              <w:rPr>
                <w:rFonts w:ascii="Times New Roman" w:hAnsi="Times New Roman"/>
                <w:b/>
                <w:bCs/>
                <w:sz w:val="22"/>
                <w:szCs w:val="22"/>
                <w:lang w:val="en-US"/>
              </w:rPr>
              <w:t>0,00</w:t>
            </w:r>
          </w:p>
        </w:tc>
        <w:tc>
          <w:tcPr>
            <w:tcW w:w="1160" w:type="dxa"/>
            <w:tcBorders>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lang w:val="en-US"/>
              </w:rPr>
            </w:pPr>
            <w:r>
              <w:rPr>
                <w:rFonts w:ascii="Times New Roman" w:hAnsi="Times New Roman"/>
                <w:b/>
                <w:bCs/>
                <w:sz w:val="22"/>
                <w:szCs w:val="22"/>
                <w:lang w:val="en-US"/>
              </w:rPr>
              <w:t>2573,1</w:t>
            </w:r>
          </w:p>
        </w:tc>
        <w:tc>
          <w:tcPr>
            <w:tcW w:w="1411" w:type="dxa"/>
            <w:tcBorders>
              <w:left w:val="single" w:sz="4" w:space="0" w:color="000000"/>
              <w:bottom w:val="single" w:sz="4" w:space="0" w:color="000000"/>
              <w:right w:val="single" w:sz="4" w:space="0" w:color="000000"/>
            </w:tcBorders>
          </w:tcPr>
          <w:p>
            <w:pPr>
              <w:pStyle w:val="Normal"/>
              <w:jc w:val="center"/>
              <w:rPr>
                <w:highlight w:val="none"/>
                <w:shd w:fill="auto" w:val="clear"/>
              </w:rPr>
            </w:pPr>
            <w:r>
              <w:rPr>
                <w:rFonts w:ascii="Times New Roman" w:hAnsi="Times New Roman"/>
                <w:b/>
                <w:bCs/>
                <w:sz w:val="22"/>
                <w:szCs w:val="22"/>
                <w:shd w:fill="auto" w:val="clear"/>
              </w:rPr>
              <w:t>0,00</w:t>
            </w:r>
          </w:p>
        </w:tc>
        <w:tc>
          <w:tcPr>
            <w:tcW w:w="2160" w:type="dxa"/>
            <w:gridSpan w:val="2"/>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highlight w:val="none"/>
                <w:shd w:fill="auto" w:val="clear"/>
              </w:rPr>
            </w:pPr>
            <w:r>
              <w:rPr>
                <w:rFonts w:ascii="Times New Roman" w:hAnsi="Times New Roman"/>
                <w:b/>
                <w:bCs/>
                <w:sz w:val="22"/>
                <w:szCs w:val="22"/>
                <w:shd w:fill="auto" w:val="clear"/>
              </w:rPr>
            </w:r>
          </w:p>
        </w:tc>
      </w:tr>
      <w:tr>
        <w:trPr>
          <w:trHeight w:val="386" w:hRule="atLeast"/>
        </w:trPr>
        <w:tc>
          <w:tcPr>
            <w:tcW w:w="8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w:t>
            </w:r>
          </w:p>
        </w:tc>
        <w:tc>
          <w:tcPr>
            <w:tcW w:w="2437"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Задача 2</w:t>
            </w:r>
          </w:p>
        </w:tc>
        <w:tc>
          <w:tcPr>
            <w:tcW w:w="11262" w:type="dxa"/>
            <w:gridSpan w:val="9"/>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Культурное развитие общества и раскрытие творческого потенциала.</w:t>
            </w:r>
          </w:p>
        </w:tc>
      </w:tr>
      <w:tr>
        <w:trPr>
          <w:trHeight w:val="495"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2"/>
                <w:szCs w:val="22"/>
              </w:rPr>
            </w:pPr>
            <w:r>
              <w:rPr>
                <w:rFonts w:cs="Times New Roman" w:ascii="Times New Roman" w:hAnsi="Times New Roman"/>
                <w:b/>
                <w:bCs/>
                <w:sz w:val="22"/>
                <w:szCs w:val="22"/>
              </w:rPr>
              <w:t>Увеличение</w:t>
            </w:r>
          </w:p>
          <w:p>
            <w:pPr>
              <w:pStyle w:val="Normal"/>
              <w:jc w:val="left"/>
              <w:rPr>
                <w:rFonts w:ascii="Times New Roman" w:hAnsi="Times New Roman"/>
                <w:sz w:val="22"/>
                <w:szCs w:val="22"/>
              </w:rPr>
            </w:pPr>
            <w:r>
              <w:rPr>
                <w:rFonts w:cs="Times New Roman" w:ascii="Times New Roman" w:hAnsi="Times New Roman"/>
                <w:b/>
                <w:bCs/>
                <w:sz w:val="22"/>
                <w:szCs w:val="22"/>
              </w:rPr>
              <w:t>посещений</w:t>
            </w:r>
          </w:p>
          <w:p>
            <w:pPr>
              <w:pStyle w:val="Normal"/>
              <w:jc w:val="left"/>
              <w:rPr>
                <w:rFonts w:ascii="Times New Roman" w:hAnsi="Times New Roman"/>
                <w:sz w:val="22"/>
                <w:szCs w:val="22"/>
              </w:rPr>
            </w:pPr>
            <w:r>
              <w:rPr>
                <w:rFonts w:cs="Times New Roman" w:ascii="Times New Roman" w:hAnsi="Times New Roman"/>
                <w:b/>
                <w:bCs/>
                <w:sz w:val="22"/>
                <w:szCs w:val="22"/>
              </w:rPr>
              <w:t>учреждений и мероприятий культуры путем внедрения в деятельность новых форм и технологий, создания новых творческих коллективов, выявления и поддержки талантливых детей и молодежи (проведение районных мероприятий, юбилейных дат и участие в краевых мероприятиях)</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1593,7</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1593,7</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Увеличение числа</w:t>
            </w:r>
          </w:p>
          <w:p>
            <w:pPr>
              <w:pStyle w:val="Normal"/>
              <w:jc w:val="center"/>
              <w:rPr>
                <w:rFonts w:ascii="Times New Roman" w:hAnsi="Times New Roman"/>
                <w:sz w:val="22"/>
                <w:szCs w:val="22"/>
              </w:rPr>
            </w:pPr>
            <w:r>
              <w:rPr>
                <w:rFonts w:cs="Times New Roman" w:ascii="Times New Roman" w:hAnsi="Times New Roman"/>
                <w:b/>
                <w:bCs/>
                <w:sz w:val="22"/>
                <w:szCs w:val="22"/>
              </w:rPr>
              <w:t>посещений</w:t>
            </w:r>
          </w:p>
          <w:p>
            <w:pPr>
              <w:pStyle w:val="Normal"/>
              <w:jc w:val="center"/>
              <w:rPr>
                <w:rFonts w:ascii="Times New Roman" w:hAnsi="Times New Roman"/>
                <w:sz w:val="22"/>
                <w:szCs w:val="22"/>
              </w:rPr>
            </w:pPr>
            <w:r>
              <w:rPr>
                <w:rFonts w:cs="Times New Roman" w:ascii="Times New Roman" w:hAnsi="Times New Roman"/>
                <w:b/>
                <w:bCs/>
                <w:sz w:val="22"/>
                <w:szCs w:val="22"/>
              </w:rPr>
              <w:t>учреждений культуры                  с 2017 года по 2024 год на 15%, с 2025 года по 2030 год на 1 % по отношению к предыдущему году (МУК «РКМЦКИТ», МУК «РИМ»)</w:t>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w:t>
            </w:r>
          </w:p>
          <w:p>
            <w:pPr>
              <w:pStyle w:val="Normal"/>
              <w:jc w:val="center"/>
              <w:rPr>
                <w:rFonts w:ascii="Times New Roman" w:hAnsi="Times New Roman"/>
                <w:sz w:val="22"/>
                <w:szCs w:val="22"/>
              </w:rPr>
            </w:pPr>
            <w:r>
              <w:rPr>
                <w:rFonts w:cs="Times New Roman" w:ascii="Times New Roman" w:hAnsi="Times New Roman"/>
                <w:b/>
                <w:bCs/>
                <w:sz w:val="22"/>
                <w:szCs w:val="22"/>
              </w:rPr>
              <w:t>культуры</w:t>
            </w:r>
          </w:p>
          <w:p>
            <w:pPr>
              <w:pStyle w:val="Normal"/>
              <w:jc w:val="center"/>
              <w:rPr>
                <w:rFonts w:ascii="Times New Roman" w:hAnsi="Times New Roman"/>
                <w:sz w:val="22"/>
                <w:szCs w:val="22"/>
              </w:rPr>
            </w:pPr>
            <w:r>
              <w:rPr>
                <w:rFonts w:cs="Times New Roman" w:ascii="Times New Roman" w:hAnsi="Times New Roman"/>
                <w:b/>
                <w:bCs/>
                <w:sz w:val="22"/>
                <w:szCs w:val="22"/>
              </w:rPr>
              <w:t>администра-ции муниципаль-ного образования Кущевский район; учреждения культуры подведомственные управлению культуры администра</w:t>
            </w:r>
            <w:r>
              <w:rPr>
                <w:rFonts w:cs="Times New Roman" w:ascii="Times New Roman" w:hAnsi="Times New Roman"/>
                <w:b/>
                <w:bCs/>
                <w:sz w:val="22"/>
                <w:szCs w:val="22"/>
                <w:lang w:val="ru-RU"/>
              </w:rPr>
              <w:t>-</w:t>
            </w:r>
            <w:r>
              <w:rPr>
                <w:rFonts w:cs="Times New Roman" w:ascii="Times New Roman" w:hAnsi="Times New Roman"/>
                <w:b/>
                <w:bCs/>
                <w:sz w:val="22"/>
                <w:szCs w:val="22"/>
              </w:rPr>
              <w:t>ции муниципального образования Кущевский район</w:t>
            </w:r>
          </w:p>
        </w:tc>
      </w:tr>
      <w:tr>
        <w:trPr>
          <w:trHeight w:val="43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2022,2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2022,2</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5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3302,5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3302,5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8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1277,4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1277,4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4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2203,7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2203,7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6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2418,4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2418,4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9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highlight w:val="none"/>
                <w:shd w:fill="auto" w:val="clear"/>
              </w:rPr>
            </w:pPr>
            <w:r>
              <w:rPr>
                <w:rFonts w:cs="Times New Roman" w:ascii="Times New Roman" w:hAnsi="Times New Roman"/>
                <w:b w:val="false"/>
                <w:bCs w:val="false"/>
                <w:sz w:val="22"/>
                <w:szCs w:val="22"/>
                <w:shd w:fill="auto" w:val="clear"/>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highlight w:val="none"/>
                <w:shd w:fill="auto" w:val="clear"/>
              </w:rPr>
            </w:pPr>
            <w:r>
              <w:rPr>
                <w:rFonts w:cs="Times New Roman" w:ascii="Times New Roman" w:hAnsi="Times New Roman"/>
                <w:b w:val="false"/>
                <w:bCs w:val="false"/>
                <w:sz w:val="22"/>
                <w:szCs w:val="22"/>
                <w:shd w:fill="auto" w:val="clear"/>
              </w:rPr>
              <w:t>2565,1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highlight w:val="none"/>
                <w:shd w:fill="auto" w:val="clear"/>
              </w:rPr>
            </w:pPr>
            <w:r>
              <w:rPr>
                <w:rFonts w:cs="Times New Roman" w:ascii="Times New Roman" w:hAnsi="Times New Roman"/>
                <w:b w:val="false"/>
                <w:bCs w:val="false"/>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highlight w:val="none"/>
                <w:shd w:fill="auto" w:val="clear"/>
              </w:rPr>
            </w:pPr>
            <w:r>
              <w:rPr>
                <w:rFonts w:cs="Times New Roman" w:ascii="Times New Roman" w:hAnsi="Times New Roman"/>
                <w:b w:val="false"/>
                <w:bCs w:val="false"/>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highlight w:val="none"/>
                <w:shd w:fill="auto" w:val="clear"/>
              </w:rPr>
            </w:pPr>
            <w:r>
              <w:rPr>
                <w:rFonts w:cs="Times New Roman" w:ascii="Times New Roman" w:hAnsi="Times New Roman"/>
                <w:b w:val="false"/>
                <w:bCs w:val="false"/>
                <w:sz w:val="22"/>
                <w:szCs w:val="22"/>
                <w:shd w:fill="auto" w:val="clear"/>
              </w:rPr>
              <w:t>2565,1</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highlight w:val="none"/>
                <w:shd w:fill="auto" w:val="clear"/>
              </w:rPr>
            </w:pPr>
            <w:r>
              <w:rPr>
                <w:rFonts w:cs="Times New Roman" w:ascii="Times New Roman" w:hAnsi="Times New Roman"/>
                <w:b w:val="false"/>
                <w:bCs w:val="false"/>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54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2565,1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2565,1</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55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2565,1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2565,1</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4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20513,2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20513,2</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7"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2.1.2</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Выплата ежемесячных стипендий главы</w:t>
            </w:r>
          </w:p>
          <w:p>
            <w:pPr>
              <w:pStyle w:val="Normal"/>
              <w:jc w:val="left"/>
              <w:rPr>
                <w:rFonts w:ascii="Times New Roman" w:hAnsi="Times New Roman"/>
                <w:sz w:val="22"/>
                <w:szCs w:val="22"/>
              </w:rPr>
            </w:pPr>
            <w:r>
              <w:rPr>
                <w:rFonts w:cs="Times New Roman" w:ascii="Times New Roman" w:hAnsi="Times New Roman"/>
                <w:b/>
                <w:bCs/>
                <w:sz w:val="22"/>
                <w:szCs w:val="22"/>
              </w:rPr>
              <w:t>муниципального образования Кущевский район</w:t>
            </w:r>
          </w:p>
          <w:p>
            <w:pPr>
              <w:pStyle w:val="Normal"/>
              <w:jc w:val="left"/>
              <w:rPr>
                <w:rFonts w:ascii="Times New Roman" w:hAnsi="Times New Roman"/>
                <w:sz w:val="22"/>
                <w:szCs w:val="22"/>
              </w:rPr>
            </w:pPr>
            <w:r>
              <w:rPr>
                <w:rFonts w:cs="Times New Roman" w:ascii="Times New Roman" w:hAnsi="Times New Roman"/>
                <w:b/>
                <w:bCs/>
                <w:sz w:val="22"/>
                <w:szCs w:val="22"/>
              </w:rPr>
              <w:t>одаренным детям, учащимся МБОУ</w:t>
            </w:r>
          </w:p>
          <w:p>
            <w:pPr>
              <w:pStyle w:val="Normal"/>
              <w:jc w:val="left"/>
              <w:rPr>
                <w:rFonts w:ascii="Times New Roman" w:hAnsi="Times New Roman"/>
                <w:sz w:val="22"/>
                <w:szCs w:val="22"/>
              </w:rPr>
            </w:pPr>
            <w:r>
              <w:rPr>
                <w:rFonts w:cs="Times New Roman" w:ascii="Times New Roman" w:hAnsi="Times New Roman"/>
                <w:b/>
                <w:bCs/>
                <w:sz w:val="22"/>
                <w:szCs w:val="22"/>
              </w:rPr>
              <w:t>ДО детская школа искусств</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99,0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99,0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sz w:val="22"/>
                <w:szCs w:val="22"/>
              </w:rPr>
            </w:pPr>
            <w:r>
              <w:rPr>
                <w:rFonts w:cs="Times New Roman" w:ascii="Times New Roman" w:hAnsi="Times New Roman"/>
                <w:b/>
                <w:bCs/>
                <w:sz w:val="22"/>
                <w:szCs w:val="22"/>
              </w:rPr>
              <w:t>Ежегодно не менее 11 учащимся</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left w:val="single" w:sz="4" w:space="0" w:color="000000"/>
              <w:bottom w:val="single" w:sz="4" w:space="0" w:color="000000"/>
              <w:right w:val="single" w:sz="4" w:space="0" w:color="000000"/>
            </w:tcBorders>
          </w:tcPr>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w:t>
            </w:r>
          </w:p>
          <w:p>
            <w:pPr>
              <w:pStyle w:val="Normal"/>
              <w:jc w:val="center"/>
              <w:rPr>
                <w:rFonts w:ascii="Times New Roman" w:hAnsi="Times New Roman"/>
                <w:sz w:val="22"/>
                <w:szCs w:val="22"/>
              </w:rPr>
            </w:pPr>
            <w:r>
              <w:rPr>
                <w:rFonts w:cs="Times New Roman" w:ascii="Times New Roman" w:hAnsi="Times New Roman"/>
                <w:b/>
                <w:bCs/>
                <w:sz w:val="22"/>
                <w:szCs w:val="22"/>
              </w:rPr>
              <w:t>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 район»; МБУ ДО ДШИ ст.Кущевс</w:t>
            </w:r>
            <w:r>
              <w:rPr>
                <w:rFonts w:cs="Times New Roman" w:ascii="Times New Roman" w:hAnsi="Times New Roman"/>
                <w:b/>
                <w:bCs/>
                <w:sz w:val="22"/>
                <w:szCs w:val="22"/>
                <w:lang w:val="ru-RU"/>
              </w:rPr>
              <w:t>-</w:t>
            </w:r>
            <w:r>
              <w:rPr>
                <w:rFonts w:cs="Times New Roman" w:ascii="Times New Roman" w:hAnsi="Times New Roman"/>
                <w:b/>
                <w:bCs/>
                <w:sz w:val="22"/>
                <w:szCs w:val="22"/>
              </w:rPr>
              <w:t>кой</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5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99,0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99,0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4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175,0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175,0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6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270,0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270,0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270,0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270,0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8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270,0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270,0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5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270,0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270,0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3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270,0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270,0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270,0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270,0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7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p>
            <w:pPr>
              <w:pStyle w:val="Normal"/>
              <w:jc w:val="center"/>
              <w:rPr>
                <w:rFonts w:ascii="Times New Roman" w:hAnsi="Times New Roman" w:cs="Times New Roman"/>
                <w:b/>
                <w:bCs/>
                <w:sz w:val="22"/>
                <w:szCs w:val="22"/>
              </w:rPr>
            </w:pPr>
            <w:r>
              <w:rPr>
                <w:rFonts w:cs="Times New Roman" w:ascii="Times New Roman" w:hAnsi="Times New Roman"/>
                <w:b/>
                <w:bCs/>
                <w:sz w:val="22"/>
                <w:szCs w:val="22"/>
              </w:rPr>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1993,00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1993,00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20"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2.1.3</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Предоставление</w:t>
            </w:r>
          </w:p>
          <w:p>
            <w:pPr>
              <w:pStyle w:val="Normal"/>
              <w:jc w:val="left"/>
              <w:rPr>
                <w:rFonts w:ascii="Times New Roman" w:hAnsi="Times New Roman"/>
                <w:sz w:val="22"/>
                <w:szCs w:val="22"/>
              </w:rPr>
            </w:pPr>
            <w:r>
              <w:rPr>
                <w:rFonts w:cs="Times New Roman" w:ascii="Times New Roman" w:hAnsi="Times New Roman"/>
                <w:b/>
                <w:bCs/>
                <w:sz w:val="22"/>
                <w:szCs w:val="22"/>
              </w:rPr>
              <w:t>субсидий муниципальным бюджетным</w:t>
            </w:r>
          </w:p>
          <w:p>
            <w:pPr>
              <w:pStyle w:val="Normal"/>
              <w:jc w:val="left"/>
              <w:rPr>
                <w:rFonts w:ascii="Times New Roman" w:hAnsi="Times New Roman"/>
                <w:sz w:val="22"/>
                <w:szCs w:val="22"/>
              </w:rPr>
            </w:pPr>
            <w:r>
              <w:rPr>
                <w:rFonts w:cs="Times New Roman" w:ascii="Times New Roman" w:hAnsi="Times New Roman"/>
                <w:b/>
                <w:bCs/>
                <w:sz w:val="22"/>
                <w:szCs w:val="22"/>
              </w:rPr>
              <w:t>учреждениям культуры на осуществление деятельности учреждения</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61748,4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61748,4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Ежегодное выполнение показателей муниципального задания в</w:t>
            </w:r>
          </w:p>
          <w:p>
            <w:pPr>
              <w:pStyle w:val="Normal"/>
              <w:jc w:val="center"/>
              <w:rPr>
                <w:rFonts w:ascii="Times New Roman" w:hAnsi="Times New Roman"/>
                <w:sz w:val="22"/>
                <w:szCs w:val="22"/>
              </w:rPr>
            </w:pPr>
            <w:r>
              <w:rPr>
                <w:rFonts w:cs="Times New Roman" w:ascii="Times New Roman" w:hAnsi="Times New Roman"/>
                <w:b/>
                <w:bCs/>
                <w:sz w:val="22"/>
                <w:szCs w:val="22"/>
              </w:rPr>
              <w:t>полном объеме</w:t>
            </w:r>
          </w:p>
          <w:p>
            <w:pPr>
              <w:pStyle w:val="Normal"/>
              <w:jc w:val="center"/>
              <w:rPr>
                <w:rFonts w:ascii="Times New Roman" w:hAnsi="Times New Roman"/>
                <w:sz w:val="22"/>
                <w:szCs w:val="22"/>
              </w:rPr>
            </w:pPr>
            <w:r>
              <w:rPr>
                <w:rFonts w:cs="Times New Roman" w:ascii="Times New Roman" w:hAnsi="Times New Roman"/>
                <w:b/>
                <w:bCs/>
                <w:sz w:val="22"/>
                <w:szCs w:val="22"/>
              </w:rPr>
              <w:t>(МУК «РИМ», МУК «МЦБ», МБУ ДО ДШИ, МУК «РКМЦКИТ»)</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w:t>
            </w:r>
          </w:p>
          <w:p>
            <w:pPr>
              <w:pStyle w:val="Normal"/>
              <w:jc w:val="center"/>
              <w:rPr>
                <w:rFonts w:ascii="Times New Roman" w:hAnsi="Times New Roman"/>
                <w:sz w:val="22"/>
                <w:szCs w:val="22"/>
              </w:rPr>
            </w:pPr>
            <w:r>
              <w:rPr>
                <w:rFonts w:cs="Times New Roman" w:ascii="Times New Roman" w:hAnsi="Times New Roman"/>
                <w:b/>
                <w:bCs/>
                <w:sz w:val="22"/>
                <w:szCs w:val="22"/>
              </w:rPr>
              <w:t>культуры 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 Кущевский район</w:t>
            </w:r>
          </w:p>
          <w:p>
            <w:pPr>
              <w:pStyle w:val="Normal"/>
              <w:jc w:val="center"/>
              <w:rPr>
                <w:rFonts w:ascii="Times New Roman" w:hAnsi="Times New Roman"/>
                <w:sz w:val="22"/>
                <w:szCs w:val="22"/>
              </w:rPr>
            </w:pPr>
            <w:r>
              <w:rPr>
                <w:rFonts w:cs="Times New Roman" w:ascii="Times New Roman" w:hAnsi="Times New Roman"/>
                <w:b/>
                <w:bCs/>
                <w:sz w:val="22"/>
                <w:szCs w:val="22"/>
              </w:rPr>
              <w:t>учреждения культуры подведомст</w:t>
            </w:r>
            <w:r>
              <w:rPr>
                <w:rFonts w:cs="Times New Roman" w:ascii="Times New Roman" w:hAnsi="Times New Roman"/>
                <w:b/>
                <w:bCs/>
                <w:sz w:val="22"/>
                <w:szCs w:val="22"/>
                <w:lang w:val="ru-RU"/>
              </w:rPr>
              <w:t>-</w:t>
            </w:r>
            <w:r>
              <w:rPr>
                <w:rFonts w:cs="Times New Roman" w:ascii="Times New Roman" w:hAnsi="Times New Roman"/>
                <w:b/>
                <w:bCs/>
                <w:sz w:val="22"/>
                <w:szCs w:val="22"/>
              </w:rPr>
              <w:t>венные управлению культуры администра</w:t>
            </w:r>
            <w:r>
              <w:rPr>
                <w:rFonts w:cs="Times New Roman" w:ascii="Times New Roman" w:hAnsi="Times New Roman"/>
                <w:b/>
                <w:bCs/>
                <w:sz w:val="22"/>
                <w:szCs w:val="22"/>
                <w:lang w:val="ru-RU"/>
              </w:rPr>
              <w:t>-</w:t>
            </w:r>
            <w:r>
              <w:rPr>
                <w:rFonts w:cs="Times New Roman" w:ascii="Times New Roman" w:hAnsi="Times New Roman"/>
                <w:b/>
                <w:bCs/>
                <w:sz w:val="22"/>
                <w:szCs w:val="22"/>
              </w:rPr>
              <w:t>ции муниципального образования Кущевский район</w:t>
            </w:r>
          </w:p>
        </w:tc>
      </w:tr>
      <w:tr>
        <w:trPr>
          <w:trHeight w:val="42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70208,0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70208,0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0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87183,9</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87183,9</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94519,6</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94519,6</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6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94713,1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94713,1</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8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94446,7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94446,7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5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94456,5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94456,5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5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94701,5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94701,5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94701,5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94701,5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7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786679,2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b/>
                <w:bCs/>
                <w:sz w:val="22"/>
                <w:szCs w:val="22"/>
              </w:rPr>
            </w:pPr>
            <w:r>
              <w:rPr>
                <w:rFonts w:cs="Times New Roman" w:ascii="Times New Roman" w:hAnsi="Times New Roman"/>
                <w:b/>
                <w:bCs/>
                <w:sz w:val="22"/>
                <w:szCs w:val="22"/>
              </w:rPr>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b/>
                <w:bCs/>
                <w:sz w:val="22"/>
                <w:szCs w:val="22"/>
              </w:rPr>
            </w:pPr>
            <w:r>
              <w:rPr>
                <w:rFonts w:cs="Times New Roman" w:ascii="Times New Roman" w:hAnsi="Times New Roman"/>
                <w:b/>
                <w:bCs/>
                <w:sz w:val="22"/>
                <w:szCs w:val="22"/>
              </w:rPr>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786679,2</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8"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2.1.4</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Предоставление субсидий</w:t>
            </w:r>
          </w:p>
          <w:p>
            <w:pPr>
              <w:pStyle w:val="Normal"/>
              <w:jc w:val="left"/>
              <w:rPr>
                <w:rFonts w:ascii="Times New Roman" w:hAnsi="Times New Roman"/>
                <w:sz w:val="22"/>
                <w:szCs w:val="22"/>
              </w:rPr>
            </w:pPr>
            <w:r>
              <w:rPr>
                <w:rFonts w:cs="Times New Roman" w:ascii="Times New Roman" w:hAnsi="Times New Roman"/>
                <w:b/>
                <w:bCs/>
                <w:sz w:val="22"/>
                <w:szCs w:val="22"/>
              </w:rPr>
              <w:t>муниципальным автономным учреждениям культуры на осуществление деятельности учреждения</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5666,0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5666,0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Ежегодное выполнение</w:t>
            </w:r>
          </w:p>
          <w:p>
            <w:pPr>
              <w:pStyle w:val="Normal"/>
              <w:jc w:val="center"/>
              <w:rPr>
                <w:rFonts w:ascii="Times New Roman" w:hAnsi="Times New Roman"/>
                <w:sz w:val="22"/>
                <w:szCs w:val="22"/>
              </w:rPr>
            </w:pPr>
            <w:r>
              <w:rPr>
                <w:rFonts w:cs="Times New Roman" w:ascii="Times New Roman" w:hAnsi="Times New Roman"/>
                <w:b/>
                <w:bCs/>
                <w:sz w:val="22"/>
                <w:szCs w:val="22"/>
              </w:rPr>
              <w:t>показателей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задания в полном объеме</w:t>
              <w:br/>
              <w:t>МАУ «Кино-видеоцентр «Дружба»</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w:t>
            </w:r>
          </w:p>
          <w:p>
            <w:pPr>
              <w:pStyle w:val="Normal"/>
              <w:jc w:val="center"/>
              <w:rPr>
                <w:rFonts w:ascii="Times New Roman" w:hAnsi="Times New Roman"/>
                <w:sz w:val="22"/>
                <w:szCs w:val="22"/>
              </w:rPr>
            </w:pPr>
            <w:r>
              <w:rPr>
                <w:rFonts w:cs="Times New Roman" w:ascii="Times New Roman" w:hAnsi="Times New Roman"/>
                <w:b/>
                <w:bCs/>
                <w:sz w:val="22"/>
                <w:szCs w:val="22"/>
              </w:rPr>
              <w:t>администра-ции муниципаль-ного образования Кущевский район; МАУ «Киновидеоцентр «Дружба»</w:t>
            </w:r>
          </w:p>
          <w:p>
            <w:pPr>
              <w:pStyle w:val="Normal"/>
              <w:jc w:val="center"/>
              <w:rPr>
                <w:rFonts w:ascii="Times New Roman" w:hAnsi="Times New Roman"/>
                <w:sz w:val="22"/>
                <w:szCs w:val="22"/>
              </w:rPr>
            </w:pPr>
            <w:r>
              <w:rPr>
                <w:rFonts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28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6660,5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6660,5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5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8643,8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8643,8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9541,1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9541,1</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9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9654,1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9654,1</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9702,9</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9702,9</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5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9753,8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9753,8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9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9753,8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9753,8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6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9753,8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9753,8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79129,8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79129,8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53"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2.1.5</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Поддержка добро-</w:t>
            </w:r>
          </w:p>
          <w:p>
            <w:pPr>
              <w:pStyle w:val="Normal"/>
              <w:jc w:val="left"/>
              <w:rPr>
                <w:rFonts w:ascii="Times New Roman" w:hAnsi="Times New Roman"/>
                <w:sz w:val="22"/>
                <w:szCs w:val="22"/>
              </w:rPr>
            </w:pPr>
            <w:r>
              <w:rPr>
                <w:rFonts w:cs="Times New Roman" w:ascii="Times New Roman" w:hAnsi="Times New Roman"/>
                <w:b/>
                <w:bCs/>
                <w:sz w:val="22"/>
                <w:szCs w:val="22"/>
              </w:rPr>
              <w:t>вольческих (волонтерских) и некоммерческих организаций (приобретение футболок,</w:t>
            </w:r>
          </w:p>
          <w:p>
            <w:pPr>
              <w:pStyle w:val="Normal"/>
              <w:jc w:val="left"/>
              <w:rPr>
                <w:rFonts w:ascii="Times New Roman" w:hAnsi="Times New Roman"/>
                <w:sz w:val="22"/>
                <w:szCs w:val="22"/>
              </w:rPr>
            </w:pPr>
            <w:r>
              <w:rPr>
                <w:rFonts w:cs="Times New Roman" w:ascii="Times New Roman" w:hAnsi="Times New Roman"/>
                <w:b/>
                <w:bCs/>
                <w:sz w:val="22"/>
                <w:szCs w:val="22"/>
              </w:rPr>
              <w:t>бейсболок)</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Поддержка</w:t>
            </w:r>
          </w:p>
          <w:p>
            <w:pPr>
              <w:pStyle w:val="Normal"/>
              <w:jc w:val="center"/>
              <w:rPr>
                <w:rFonts w:ascii="Times New Roman" w:hAnsi="Times New Roman"/>
                <w:sz w:val="22"/>
                <w:szCs w:val="22"/>
              </w:rPr>
            </w:pPr>
            <w:r>
              <w:rPr>
                <w:rFonts w:cs="Times New Roman" w:ascii="Times New Roman" w:hAnsi="Times New Roman"/>
                <w:b/>
                <w:bCs/>
                <w:sz w:val="22"/>
                <w:szCs w:val="22"/>
              </w:rPr>
              <w:t>добровольческих (волонтерских) и некоммерческих организаций</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w:t>
            </w:r>
          </w:p>
          <w:p>
            <w:pPr>
              <w:pStyle w:val="Normal"/>
              <w:jc w:val="center"/>
              <w:rPr>
                <w:rFonts w:ascii="Times New Roman" w:hAnsi="Times New Roman"/>
                <w:sz w:val="22"/>
                <w:szCs w:val="22"/>
              </w:rPr>
            </w:pPr>
            <w:r>
              <w:rPr>
                <w:rFonts w:cs="Times New Roman" w:ascii="Times New Roman" w:hAnsi="Times New Roman"/>
                <w:b/>
                <w:bCs/>
                <w:sz w:val="22"/>
                <w:szCs w:val="22"/>
              </w:rPr>
              <w:t>культуры администра-ции муниципаль-ного образования Кущевский район;</w:t>
            </w:r>
          </w:p>
          <w:p>
            <w:pPr>
              <w:pStyle w:val="Normal"/>
              <w:jc w:val="center"/>
              <w:rPr>
                <w:rFonts w:ascii="Times New Roman" w:hAnsi="Times New Roman" w:cs="Times New Roman"/>
                <w:sz w:val="22"/>
                <w:szCs w:val="22"/>
              </w:rPr>
            </w:pPr>
            <w:r>
              <w:rPr>
                <w:rFonts w:cs="Times New Roman" w:ascii="Times New Roman" w:hAnsi="Times New Roman"/>
                <w:b/>
                <w:bCs/>
                <w:sz w:val="22"/>
                <w:szCs w:val="22"/>
              </w:rPr>
              <w:t>МУК «Районный координационно методический центр культуры и творчества»</w:t>
            </w:r>
          </w:p>
        </w:tc>
      </w:tr>
      <w:tr>
        <w:trPr>
          <w:trHeight w:val="40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4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30,0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30,0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4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30,0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30,0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0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30,0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30,0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9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6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5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6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9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lang w:val="en-US"/>
              </w:rPr>
              <w:t>180,0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lang w:val="en-US"/>
              </w:rPr>
              <w:t>180,0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02"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2.1.6</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Предоставление субсидий муниципальным бюджетным учреждениям культуры для</w:t>
            </w:r>
            <w:r>
              <w:rPr>
                <w:rFonts w:ascii="Times New Roman" w:hAnsi="Times New Roman"/>
                <w:b/>
                <w:bCs/>
                <w:sz w:val="22"/>
                <w:szCs w:val="22"/>
              </w:rPr>
              <w:t xml:space="preserve"> </w:t>
            </w:r>
            <w:r>
              <w:rPr>
                <w:rFonts w:cs="Times New Roman" w:ascii="Times New Roman" w:hAnsi="Times New Roman"/>
                <w:b/>
                <w:bCs/>
                <w:sz w:val="22"/>
                <w:szCs w:val="22"/>
              </w:rPr>
              <w:t>компенсации расходов на оплату,</w:t>
            </w:r>
            <w:r>
              <w:rPr>
                <w:rFonts w:ascii="Times New Roman" w:hAnsi="Times New Roman"/>
                <w:b/>
                <w:bCs/>
                <w:sz w:val="22"/>
                <w:szCs w:val="22"/>
              </w:rPr>
              <w:t xml:space="preserve"> </w:t>
            </w:r>
            <w:r>
              <w:rPr>
                <w:rFonts w:cs="Times New Roman" w:ascii="Times New Roman" w:hAnsi="Times New Roman"/>
                <w:b/>
                <w:bCs/>
                <w:sz w:val="22"/>
                <w:szCs w:val="22"/>
              </w:rPr>
              <w:t>жилых помещений, отопления и освещения работникам, проживающим и работающим в сельской местности</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528,7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362,1</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166,6</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Ежегодно мерами соцподдержки пользуются специалисты учреждений культуры 49 чел.</w:t>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 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w:t>
            </w:r>
          </w:p>
          <w:p>
            <w:pPr>
              <w:pStyle w:val="Normal"/>
              <w:jc w:val="center"/>
              <w:rPr>
                <w:rFonts w:ascii="Times New Roman" w:hAnsi="Times New Roman"/>
                <w:sz w:val="22"/>
                <w:szCs w:val="22"/>
              </w:rPr>
            </w:pPr>
            <w:r>
              <w:rPr>
                <w:rFonts w:cs="Times New Roman" w:ascii="Times New Roman" w:hAnsi="Times New Roman"/>
                <w:b/>
                <w:bCs/>
                <w:sz w:val="22"/>
                <w:szCs w:val="22"/>
              </w:rPr>
              <w:t>район;</w:t>
            </w:r>
          </w:p>
          <w:p>
            <w:pPr>
              <w:pStyle w:val="Normal"/>
              <w:jc w:val="center"/>
              <w:rPr>
                <w:rFonts w:ascii="Times New Roman" w:hAnsi="Times New Roman"/>
                <w:sz w:val="22"/>
                <w:szCs w:val="22"/>
              </w:rPr>
            </w:pPr>
            <w:r>
              <w:rPr>
                <w:rFonts w:cs="Times New Roman" w:ascii="Times New Roman" w:hAnsi="Times New Roman"/>
                <w:b/>
                <w:bCs/>
                <w:sz w:val="22"/>
                <w:szCs w:val="22"/>
              </w:rPr>
              <w:t>учреждения культуры подведомст</w:t>
            </w:r>
            <w:r>
              <w:rPr>
                <w:rFonts w:cs="Times New Roman" w:ascii="Times New Roman" w:hAnsi="Times New Roman"/>
                <w:b/>
                <w:bCs/>
                <w:sz w:val="22"/>
                <w:szCs w:val="22"/>
                <w:lang w:val="ru-RU"/>
              </w:rPr>
              <w:t>-</w:t>
            </w:r>
            <w:r>
              <w:rPr>
                <w:rFonts w:cs="Times New Roman" w:ascii="Times New Roman" w:hAnsi="Times New Roman"/>
                <w:b/>
                <w:bCs/>
                <w:sz w:val="22"/>
                <w:szCs w:val="22"/>
              </w:rPr>
              <w:t>венные управлению культуры администра</w:t>
            </w:r>
            <w:r>
              <w:rPr>
                <w:rFonts w:cs="Times New Roman" w:ascii="Times New Roman" w:hAnsi="Times New Roman"/>
                <w:b/>
                <w:bCs/>
                <w:sz w:val="22"/>
                <w:szCs w:val="22"/>
                <w:lang w:val="ru-RU"/>
              </w:rPr>
              <w:t>-</w:t>
            </w:r>
            <w:r>
              <w:rPr>
                <w:rFonts w:cs="Times New Roman" w:ascii="Times New Roman" w:hAnsi="Times New Roman"/>
                <w:b/>
                <w:bCs/>
                <w:sz w:val="22"/>
                <w:szCs w:val="22"/>
              </w:rPr>
              <w:t>ции муниципального образования Кущевский район</w:t>
            </w:r>
          </w:p>
        </w:tc>
      </w:tr>
      <w:tr>
        <w:trPr>
          <w:trHeight w:val="29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465,2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302,8</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162,4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9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695,7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544,0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151,7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550,5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393,1</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157,4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551,2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408,8</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142,4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567,6</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425,2</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142,4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584,1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441,7</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142,4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4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142,4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142,4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0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142,4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142,4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69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4227,8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ascii="Times New Roman" w:hAnsi="Times New Roman"/>
                <w:b/>
                <w:bCs/>
                <w:sz w:val="22"/>
                <w:szCs w:val="22"/>
                <w:lang w:val="en-US"/>
              </w:rPr>
              <w:t>2877,7</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1350,1</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5"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2.1.7</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Предоставление субсидий</w:t>
            </w:r>
          </w:p>
          <w:p>
            <w:pPr>
              <w:pStyle w:val="Normal"/>
              <w:jc w:val="left"/>
              <w:rPr>
                <w:rFonts w:ascii="Times New Roman" w:hAnsi="Times New Roman"/>
                <w:sz w:val="22"/>
                <w:szCs w:val="22"/>
              </w:rPr>
            </w:pPr>
            <w:r>
              <w:rPr>
                <w:rFonts w:cs="Times New Roman" w:ascii="Times New Roman" w:hAnsi="Times New Roman"/>
                <w:b/>
                <w:bCs/>
                <w:sz w:val="22"/>
                <w:szCs w:val="22"/>
              </w:rPr>
              <w:t>муниципальным</w:t>
            </w:r>
          </w:p>
          <w:p>
            <w:pPr>
              <w:pStyle w:val="Normal"/>
              <w:jc w:val="left"/>
              <w:rPr>
                <w:rFonts w:ascii="Times New Roman" w:hAnsi="Times New Roman"/>
                <w:sz w:val="22"/>
                <w:szCs w:val="22"/>
              </w:rPr>
            </w:pPr>
            <w:r>
              <w:rPr>
                <w:rFonts w:cs="Times New Roman" w:ascii="Times New Roman" w:hAnsi="Times New Roman"/>
                <w:b/>
                <w:bCs/>
                <w:sz w:val="22"/>
                <w:szCs w:val="22"/>
              </w:rPr>
              <w:t>автономным учреждениям культуры для компенсации расходов на оплату жилых помещений, отопления и освещения работникам, проживающим и работающим в сельской местности</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7,8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7,8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Ежегодно мерами соцподдержки</w:t>
            </w:r>
          </w:p>
          <w:p>
            <w:pPr>
              <w:pStyle w:val="Normal"/>
              <w:jc w:val="center"/>
              <w:rPr>
                <w:rFonts w:ascii="Times New Roman" w:hAnsi="Times New Roman"/>
                <w:sz w:val="22"/>
                <w:szCs w:val="22"/>
              </w:rPr>
            </w:pPr>
            <w:r>
              <w:rPr>
                <w:rFonts w:cs="Times New Roman" w:ascii="Times New Roman" w:hAnsi="Times New Roman"/>
                <w:b/>
                <w:bCs/>
                <w:sz w:val="22"/>
                <w:szCs w:val="22"/>
              </w:rPr>
              <w:t>пользуются специалисты</w:t>
            </w:r>
          </w:p>
          <w:p>
            <w:pPr>
              <w:pStyle w:val="Normal"/>
              <w:jc w:val="center"/>
              <w:rPr>
                <w:rFonts w:ascii="Times New Roman" w:hAnsi="Times New Roman"/>
                <w:sz w:val="22"/>
                <w:szCs w:val="22"/>
              </w:rPr>
            </w:pPr>
            <w:r>
              <w:rPr>
                <w:rFonts w:cs="Times New Roman" w:ascii="Times New Roman" w:hAnsi="Times New Roman"/>
                <w:b/>
                <w:bCs/>
                <w:sz w:val="22"/>
                <w:szCs w:val="22"/>
              </w:rPr>
              <w:t>МАУ «Кино-</w:t>
            </w:r>
          </w:p>
          <w:p>
            <w:pPr>
              <w:pStyle w:val="Normal"/>
              <w:jc w:val="center"/>
              <w:rPr>
                <w:rFonts w:ascii="Times New Roman" w:hAnsi="Times New Roman"/>
                <w:sz w:val="22"/>
                <w:szCs w:val="22"/>
              </w:rPr>
            </w:pPr>
            <w:r>
              <w:rPr>
                <w:rFonts w:cs="Times New Roman" w:ascii="Times New Roman" w:hAnsi="Times New Roman"/>
                <w:b/>
                <w:bCs/>
                <w:sz w:val="22"/>
                <w:szCs w:val="22"/>
              </w:rPr>
              <w:t>видеоцентр «Дружба» 2 чел.</w:t>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 образования Кущевский район</w:t>
            </w:r>
          </w:p>
        </w:tc>
      </w:tr>
      <w:tr>
        <w:trPr>
          <w:trHeight w:val="3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6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6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7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8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4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7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6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lang w:val="en-US"/>
              </w:rPr>
              <w:t>11,8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lang w:val="en-US"/>
              </w:rPr>
              <w:t>11,8</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8"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2.1.8</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Финансовое обеспечение деятельности муниципального казенного учреждения, подведомственного управлению культуры администрации муниципального</w:t>
            </w:r>
          </w:p>
          <w:p>
            <w:pPr>
              <w:pStyle w:val="Normal"/>
              <w:jc w:val="left"/>
              <w:rPr>
                <w:rFonts w:ascii="Times New Roman" w:hAnsi="Times New Roman"/>
                <w:sz w:val="22"/>
                <w:szCs w:val="22"/>
              </w:rPr>
            </w:pPr>
            <w:r>
              <w:rPr>
                <w:rFonts w:cs="Times New Roman" w:ascii="Times New Roman" w:hAnsi="Times New Roman"/>
                <w:b/>
                <w:bCs/>
                <w:sz w:val="22"/>
                <w:szCs w:val="22"/>
              </w:rPr>
              <w:t>образования Кущевский район</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12148,9</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12148,9</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 xml:space="preserve">Ежегодно заключаются договора на ведение бухгалтерского учета с 6 учреждениями культуры </w:t>
            </w:r>
            <w:r>
              <w:rPr>
                <w:rFonts w:cs="Times New Roman" w:ascii="Times New Roman" w:hAnsi="Times New Roman"/>
                <w:b/>
                <w:bCs/>
                <w:sz w:val="22"/>
                <w:szCs w:val="22"/>
                <w:lang w:val="ru-RU"/>
              </w:rPr>
              <w:t xml:space="preserve">, </w:t>
            </w:r>
            <w:r>
              <w:rPr>
                <w:rFonts w:cs="Times New Roman" w:ascii="Times New Roman" w:hAnsi="Times New Roman"/>
                <w:b/>
                <w:bCs/>
                <w:sz w:val="22"/>
                <w:szCs w:val="22"/>
              </w:rPr>
              <w:t>подведомственными управлению культуры</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 образования Кущевский район</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3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12847,6</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12847,6</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5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14444,5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14444,5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5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16107,1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16107,1</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6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15458,6</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15458,6</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15362,5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15362,5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15367,9</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15367,9</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15367,9</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15367,9</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4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15367,9</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w:t>
            </w:r>
            <w:r>
              <w:rPr>
                <w:rFonts w:cs="Times New Roman" w:ascii="Times New Roman" w:hAnsi="Times New Roman"/>
                <w:b/>
                <w:bCs/>
                <w:sz w:val="22"/>
                <w:szCs w:val="22"/>
                <w:lang w:val="en-US"/>
              </w:rPr>
              <w:t>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15367,9</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6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132472,9</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132472,9</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b/>
                <w:bCs/>
                <w:sz w:val="22"/>
                <w:szCs w:val="22"/>
              </w:rPr>
            </w:pPr>
            <w:r>
              <w:rPr>
                <w:rFonts w:cs="Times New Roman"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b/>
                <w:bCs/>
                <w:sz w:val="22"/>
                <w:szCs w:val="22"/>
              </w:rPr>
            </w:pPr>
            <w:r>
              <w:rPr>
                <w:rFonts w:cs="Times New Roman" w:ascii="Times New Roman" w:hAnsi="Times New Roman"/>
                <w:b/>
                <w:bCs/>
                <w:sz w:val="22"/>
                <w:szCs w:val="22"/>
              </w:rPr>
            </w:r>
          </w:p>
        </w:tc>
      </w:tr>
      <w:tr>
        <w:trPr>
          <w:trHeight w:val="404"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2.1.9</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Финансовое обеспечение деятельности управления культуры администрации муниципального</w:t>
            </w:r>
          </w:p>
          <w:p>
            <w:pPr>
              <w:pStyle w:val="Normal"/>
              <w:jc w:val="left"/>
              <w:rPr>
                <w:rFonts w:ascii="Times New Roman" w:hAnsi="Times New Roman"/>
                <w:sz w:val="22"/>
                <w:szCs w:val="22"/>
              </w:rPr>
            </w:pPr>
            <w:r>
              <w:rPr>
                <w:rFonts w:cs="Times New Roman" w:ascii="Times New Roman" w:hAnsi="Times New Roman"/>
                <w:b/>
                <w:bCs/>
                <w:sz w:val="22"/>
                <w:szCs w:val="22"/>
              </w:rPr>
              <w:t>образования Кущевский район</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2293,5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2293,5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Управлению культуры подведомственны 6 учреждений культуры</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 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 район</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23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2468,2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2468,2</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9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2092,2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2092,2</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1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2286,5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2286,5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2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2381,2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2381,2</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2385,7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2385,7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2390,4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2390,4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2390,6</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2390,6</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5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2390,6</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2390,6</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3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21078,5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21078,5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42"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2.1.10</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Приобретение ГСМ, расходных материалов для мастер-классов, реквизитов, оплата командировочных расходов для организации районных и участия в краевых мероприятиях</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320,0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320,0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Участие в краевых мероприятиях,</w:t>
            </w:r>
          </w:p>
          <w:p>
            <w:pPr>
              <w:pStyle w:val="Normal"/>
              <w:jc w:val="center"/>
              <w:rPr>
                <w:rFonts w:ascii="Times New Roman" w:hAnsi="Times New Roman"/>
                <w:sz w:val="22"/>
                <w:szCs w:val="22"/>
              </w:rPr>
            </w:pPr>
            <w:r>
              <w:rPr>
                <w:rFonts w:cs="Times New Roman" w:ascii="Times New Roman" w:hAnsi="Times New Roman"/>
                <w:b/>
                <w:bCs/>
                <w:sz w:val="22"/>
                <w:szCs w:val="22"/>
              </w:rPr>
              <w:t>2022 год-</w:t>
            </w:r>
          </w:p>
          <w:p>
            <w:pPr>
              <w:pStyle w:val="Normal"/>
              <w:jc w:val="center"/>
              <w:rPr>
                <w:rFonts w:ascii="Times New Roman" w:hAnsi="Times New Roman"/>
                <w:sz w:val="22"/>
                <w:szCs w:val="22"/>
              </w:rPr>
            </w:pPr>
            <w:r>
              <w:rPr>
                <w:rFonts w:ascii="Times New Roman" w:hAnsi="Times New Roman"/>
                <w:b/>
                <w:bCs/>
                <w:sz w:val="22"/>
                <w:szCs w:val="22"/>
              </w:rPr>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w:t>
            </w:r>
          </w:p>
          <w:p>
            <w:pPr>
              <w:pStyle w:val="Normal"/>
              <w:jc w:val="center"/>
              <w:rPr>
                <w:rFonts w:ascii="Times New Roman" w:hAnsi="Times New Roman"/>
                <w:sz w:val="22"/>
                <w:szCs w:val="22"/>
              </w:rPr>
            </w:pPr>
            <w:r>
              <w:rPr>
                <w:rFonts w:cs="Times New Roman" w:ascii="Times New Roman" w:hAnsi="Times New Roman"/>
                <w:b/>
                <w:bCs/>
                <w:sz w:val="22"/>
                <w:szCs w:val="22"/>
              </w:rPr>
              <w:t>МУК «РКМЦКИТ»</w:t>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w:t>
            </w:r>
          </w:p>
          <w:p>
            <w:pPr>
              <w:pStyle w:val="Normal"/>
              <w:jc w:val="center"/>
              <w:rPr>
                <w:rFonts w:ascii="Times New Roman" w:hAnsi="Times New Roman"/>
                <w:sz w:val="22"/>
                <w:szCs w:val="22"/>
              </w:rPr>
            </w:pPr>
            <w:r>
              <w:rPr>
                <w:rFonts w:cs="Times New Roman" w:ascii="Times New Roman" w:hAnsi="Times New Roman"/>
                <w:b/>
                <w:bCs/>
                <w:sz w:val="22"/>
                <w:szCs w:val="22"/>
              </w:rPr>
              <w:t>льного 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 район</w:t>
            </w:r>
          </w:p>
        </w:tc>
      </w:tr>
      <w:tr>
        <w:trPr>
          <w:trHeight w:val="27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6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5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0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lang w:val="en-US"/>
              </w:rPr>
              <w:t>320,00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ascii="Times New Roman" w:hAnsi="Times New Roman"/>
                <w:b/>
                <w:bCs/>
                <w:sz w:val="22"/>
                <w:szCs w:val="22"/>
                <w:lang w:val="en-US"/>
              </w:rPr>
              <w:t>320,00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55"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2.1.11</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Подборка и обработка исторических материалов, необходимых для составления и написания книги о Кущевском районе научно-популярного жанра</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Издание книги</w:t>
            </w:r>
          </w:p>
          <w:p>
            <w:pPr>
              <w:pStyle w:val="Normal"/>
              <w:jc w:val="center"/>
              <w:rPr>
                <w:rFonts w:ascii="Times New Roman" w:hAnsi="Times New Roman"/>
                <w:sz w:val="22"/>
                <w:szCs w:val="22"/>
              </w:rPr>
            </w:pPr>
            <w:r>
              <w:rPr>
                <w:rFonts w:cs="Times New Roman" w:ascii="Times New Roman" w:hAnsi="Times New Roman"/>
                <w:b/>
                <w:bCs/>
                <w:sz w:val="22"/>
                <w:szCs w:val="22"/>
              </w:rPr>
              <w:t>2022 год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w:t>
            </w:r>
          </w:p>
          <w:p>
            <w:pPr>
              <w:pStyle w:val="Normal"/>
              <w:jc w:val="center"/>
              <w:rPr>
                <w:rFonts w:ascii="Times New Roman" w:hAnsi="Times New Roman"/>
                <w:sz w:val="22"/>
                <w:szCs w:val="22"/>
              </w:rPr>
            </w:pPr>
            <w:r>
              <w:rPr>
                <w:rFonts w:cs="Times New Roman" w:ascii="Times New Roman" w:hAnsi="Times New Roman"/>
                <w:b/>
                <w:bCs/>
                <w:sz w:val="22"/>
                <w:szCs w:val="22"/>
              </w:rPr>
              <w:t>МУК «РИМ»</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w:t>
            </w:r>
          </w:p>
          <w:p>
            <w:pPr>
              <w:pStyle w:val="Normal"/>
              <w:jc w:val="center"/>
              <w:rPr>
                <w:rFonts w:ascii="Times New Roman" w:hAnsi="Times New Roman"/>
                <w:sz w:val="22"/>
                <w:szCs w:val="22"/>
              </w:rPr>
            </w:pPr>
            <w:r>
              <w:rPr>
                <w:rFonts w:cs="Times New Roman" w:ascii="Times New Roman" w:hAnsi="Times New Roman"/>
                <w:b/>
                <w:bCs/>
                <w:sz w:val="22"/>
                <w:szCs w:val="22"/>
              </w:rPr>
              <w:t>муниципа-льного 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 район</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27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5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89"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2.1.12</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Денежная премия победителям и призерам конкурса за звание «Лучший</w:t>
            </w:r>
          </w:p>
          <w:p>
            <w:pPr>
              <w:pStyle w:val="Normal"/>
              <w:jc w:val="left"/>
              <w:rPr>
                <w:rFonts w:ascii="Times New Roman" w:hAnsi="Times New Roman"/>
                <w:sz w:val="22"/>
                <w:szCs w:val="22"/>
              </w:rPr>
            </w:pPr>
            <w:r>
              <w:rPr>
                <w:rFonts w:cs="Times New Roman" w:ascii="Times New Roman" w:hAnsi="Times New Roman"/>
                <w:b/>
                <w:bCs/>
                <w:sz w:val="22"/>
                <w:szCs w:val="22"/>
              </w:rPr>
              <w:t>орган территориального общественного самоуправления</w:t>
            </w:r>
          </w:p>
          <w:p>
            <w:pPr>
              <w:pStyle w:val="Normal"/>
              <w:jc w:val="left"/>
              <w:rPr>
                <w:rFonts w:ascii="Times New Roman" w:hAnsi="Times New Roman"/>
                <w:sz w:val="22"/>
                <w:szCs w:val="22"/>
              </w:rPr>
            </w:pPr>
            <w:r>
              <w:rPr>
                <w:rFonts w:cs="Times New Roman" w:ascii="Times New Roman" w:hAnsi="Times New Roman"/>
                <w:b/>
                <w:bCs/>
                <w:sz w:val="22"/>
                <w:szCs w:val="22"/>
              </w:rPr>
              <w:t>МО Кущевский район»</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 xml:space="preserve"> </w:t>
            </w:r>
            <w:r>
              <w:rPr>
                <w:rFonts w:cs="Times New Roman" w:ascii="Times New Roman" w:hAnsi="Times New Roman"/>
                <w:b/>
                <w:bCs/>
                <w:sz w:val="22"/>
                <w:szCs w:val="22"/>
              </w:rPr>
              <w:t>выплачивается ежегодно по итогам проведения районного конкурса</w:t>
            </w:r>
          </w:p>
          <w:p>
            <w:pPr>
              <w:pStyle w:val="Normal"/>
              <w:jc w:val="center"/>
              <w:rPr>
                <w:rFonts w:ascii="Times New Roman" w:hAnsi="Times New Roman"/>
                <w:sz w:val="22"/>
                <w:szCs w:val="22"/>
              </w:rPr>
            </w:pPr>
            <w:r>
              <w:rPr>
                <w:rFonts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 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 район</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25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15,0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15,0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b w:val="false"/>
                <w:bCs w:val="false"/>
              </w:rPr>
            </w:pPr>
            <w:r>
              <w:rPr>
                <w:rFonts w:cs="Times New Roman" w:ascii="Times New Roman" w:hAnsi="Times New Roman"/>
                <w:b w:val="false"/>
                <w:bCs w:val="false"/>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15,0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6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2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1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17"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2.1.13</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Оплата за работу сторонних творческих коллективов, организаций, жюри</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500,00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2022 года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 культуры</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 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 район</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22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1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6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5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0"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2.1.14</w:t>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Переиздание книги «Легендарная атака»</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217,0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217,0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2022 год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 культуры;</w:t>
            </w:r>
          </w:p>
          <w:p>
            <w:pPr>
              <w:pStyle w:val="Normal"/>
              <w:jc w:val="center"/>
              <w:rPr>
                <w:rFonts w:ascii="Times New Roman" w:hAnsi="Times New Roman"/>
                <w:sz w:val="22"/>
                <w:szCs w:val="22"/>
              </w:rPr>
            </w:pPr>
            <w:r>
              <w:rPr>
                <w:rFonts w:cs="Times New Roman" w:ascii="Times New Roman" w:hAnsi="Times New Roman"/>
                <w:b/>
                <w:bCs/>
                <w:sz w:val="22"/>
                <w:szCs w:val="22"/>
              </w:rPr>
              <w:t>2023 год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 культуры</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 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 район</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3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267,0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267,0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5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62"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9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3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484,0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484,0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23"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2.1.15</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 xml:space="preserve">Съемка фильма о Кущевском районе, подготовка и написание сценария для изготовления аудиовизуального произведения видеофильма посвященного 100-летию образования Кущевского района, презентационный видеоролик о Кущевском районе, сборник </w:t>
            </w:r>
            <w:r>
              <w:rPr>
                <w:rFonts w:cs="Times New Roman" w:ascii="Times New Roman" w:hAnsi="Times New Roman"/>
                <w:b/>
                <w:bCs/>
                <w:sz w:val="22"/>
                <w:szCs w:val="22"/>
                <w:lang w:val="en-US"/>
              </w:rPr>
              <w:t>USB</w:t>
            </w:r>
            <w:r>
              <w:rPr>
                <w:rFonts w:cs="Times New Roman" w:ascii="Times New Roman" w:hAnsi="Times New Roman"/>
                <w:b/>
                <w:bCs/>
                <w:sz w:val="22"/>
                <w:szCs w:val="22"/>
              </w:rPr>
              <w:t xml:space="preserve"> фильмов</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220,0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220,0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sz w:val="22"/>
                <w:szCs w:val="22"/>
              </w:rPr>
            </w:pPr>
            <w:r>
              <w:rPr>
                <w:rFonts w:cs="Times New Roman" w:ascii="Times New Roman" w:hAnsi="Times New Roman"/>
                <w:b/>
                <w:bCs/>
                <w:sz w:val="22"/>
                <w:szCs w:val="22"/>
              </w:rPr>
              <w:t>2022 год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 культуры;</w:t>
            </w:r>
          </w:p>
          <w:p>
            <w:pPr>
              <w:pStyle w:val="Normal"/>
              <w:jc w:val="center"/>
              <w:rPr>
                <w:rFonts w:ascii="Times New Roman" w:hAnsi="Times New Roman"/>
                <w:sz w:val="22"/>
                <w:szCs w:val="22"/>
              </w:rPr>
            </w:pPr>
            <w:r>
              <w:rPr>
                <w:rFonts w:cs="Times New Roman" w:ascii="Times New Roman" w:hAnsi="Times New Roman"/>
                <w:b/>
                <w:bCs/>
                <w:sz w:val="22"/>
                <w:szCs w:val="22"/>
              </w:rPr>
              <w:t>2023 год -</w:t>
            </w:r>
          </w:p>
          <w:p>
            <w:pPr>
              <w:pStyle w:val="Normal"/>
              <w:jc w:val="center"/>
              <w:rPr>
                <w:rFonts w:ascii="Times New Roman" w:hAnsi="Times New Roman"/>
                <w:sz w:val="22"/>
                <w:szCs w:val="22"/>
              </w:rPr>
            </w:pPr>
            <w:r>
              <w:rPr>
                <w:rFonts w:ascii="Times New Roman" w:hAnsi="Times New Roman"/>
                <w:b/>
                <w:bCs/>
                <w:sz w:val="22"/>
                <w:szCs w:val="22"/>
              </w:rPr>
              <w:t>1 учреждение культуры</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 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w:t>
            </w:r>
          </w:p>
          <w:p>
            <w:pPr>
              <w:pStyle w:val="Normal"/>
              <w:jc w:val="center"/>
              <w:rPr>
                <w:rFonts w:ascii="Times New Roman" w:hAnsi="Times New Roman"/>
                <w:sz w:val="22"/>
                <w:szCs w:val="22"/>
              </w:rPr>
            </w:pPr>
            <w:r>
              <w:rPr>
                <w:rFonts w:cs="Times New Roman" w:ascii="Times New Roman" w:hAnsi="Times New Roman"/>
                <w:b/>
                <w:bCs/>
                <w:sz w:val="22"/>
                <w:szCs w:val="22"/>
              </w:rPr>
              <w:t>район</w:t>
            </w:r>
          </w:p>
        </w:tc>
      </w:tr>
      <w:tr>
        <w:trPr>
          <w:trHeight w:val="21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1218,0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1218,0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6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5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9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9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1438,0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1438,0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65"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2.1.16</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Составление книги «Кущевский район «История в лицах»</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2023 год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 МУК «РИМ»</w:t>
            </w:r>
          </w:p>
          <w:p>
            <w:pPr>
              <w:pStyle w:val="Normal"/>
              <w:jc w:val="center"/>
              <w:rPr>
                <w:rFonts w:ascii="Times New Roman" w:hAnsi="Times New Roman"/>
                <w:sz w:val="22"/>
                <w:szCs w:val="22"/>
              </w:rPr>
            </w:pPr>
            <w:r>
              <w:rPr>
                <w:rFonts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 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 район</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r>
      <w:tr>
        <w:trPr>
          <w:trHeight w:val="18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89,7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89,7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6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5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89,7</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89,7</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4"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2.1.17</w:t>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Изготовление 3-х копий картины- «реплик» (холст, масло) размером     5*100 см., художника Соломона Марковича      Зелихмана «Атака   Кубанских казаков под ст. Кущевской 2 августа 1942 года»</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2023 год — 1 учреждение культуры</w:t>
            </w:r>
          </w:p>
          <w:p>
            <w:pPr>
              <w:pStyle w:val="Normal"/>
              <w:jc w:val="center"/>
              <w:rPr>
                <w:rFonts w:ascii="Times New Roman" w:hAnsi="Times New Roman"/>
                <w:sz w:val="22"/>
                <w:szCs w:val="22"/>
              </w:rPr>
            </w:pPr>
            <w:r>
              <w:rPr>
                <w:rFonts w:cs="Times New Roman" w:ascii="Times New Roman" w:hAnsi="Times New Roman"/>
                <w:b/>
                <w:bCs/>
                <w:sz w:val="22"/>
                <w:szCs w:val="22"/>
              </w:rPr>
              <w:t>МУК «РКМЦКИТ»</w:t>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 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w:t>
            </w:r>
          </w:p>
          <w:p>
            <w:pPr>
              <w:pStyle w:val="Normal"/>
              <w:jc w:val="center"/>
              <w:rPr>
                <w:rFonts w:ascii="Times New Roman" w:hAnsi="Times New Roman"/>
                <w:sz w:val="22"/>
                <w:szCs w:val="22"/>
              </w:rPr>
            </w:pPr>
            <w:r>
              <w:rPr>
                <w:rFonts w:cs="Times New Roman" w:ascii="Times New Roman" w:hAnsi="Times New Roman"/>
                <w:b/>
                <w:bCs/>
                <w:sz w:val="22"/>
                <w:szCs w:val="22"/>
              </w:rPr>
              <w:t>район</w:t>
            </w:r>
          </w:p>
        </w:tc>
      </w:tr>
      <w:tr>
        <w:trPr>
          <w:trHeight w:val="32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149,5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149,5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26"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4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149,5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149,5</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t>0,0</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sz w:val="22"/>
                <w:szCs w:val="22"/>
              </w:rPr>
            </w:pPr>
            <w:r>
              <w:rPr>
                <w:rFonts w:ascii="Times New Roman" w:hAnsi="Times New Roman"/>
                <w:b/>
                <w:bCs/>
                <w:sz w:val="22"/>
                <w:szCs w:val="22"/>
              </w:rPr>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2.1.18</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Изготовление видеоролика «Катюша»</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t>2023 год -</w:t>
            </w:r>
          </w:p>
          <w:p>
            <w:pPr>
              <w:pStyle w:val="Normal"/>
              <w:jc w:val="center"/>
              <w:rPr>
                <w:b/>
                <w:bCs/>
              </w:rPr>
            </w:pPr>
            <w:r>
              <w:rPr>
                <w:rFonts w:cs="Times New Roman" w:ascii="Times New Roman" w:hAnsi="Times New Roman"/>
                <w:b/>
                <w:bCs/>
                <w:sz w:val="22"/>
                <w:szCs w:val="22"/>
              </w:rPr>
              <w:t>1 учреждение культуры</w:t>
            </w:r>
          </w:p>
          <w:p>
            <w:pPr>
              <w:pStyle w:val="Normal"/>
              <w:jc w:val="center"/>
              <w:rPr>
                <w:rFonts w:ascii="Times New Roman" w:hAnsi="Times New Roman"/>
                <w:sz w:val="22"/>
                <w:szCs w:val="22"/>
              </w:rPr>
            </w:pPr>
            <w:r>
              <w:rPr>
                <w:rFonts w:ascii="Times New Roman" w:hAnsi="Times New Roman"/>
                <w:b/>
                <w:bCs/>
                <w:sz w:val="22"/>
                <w:szCs w:val="22"/>
              </w:rPr>
              <w:t>МУК «РКМЦКИТ»</w:t>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w:t>
            </w:r>
          </w:p>
          <w:p>
            <w:pPr>
              <w:pStyle w:val="Normal"/>
              <w:jc w:val="center"/>
              <w:rPr>
                <w:rFonts w:ascii="Times New Roman" w:hAnsi="Times New Roman"/>
                <w:sz w:val="22"/>
                <w:szCs w:val="22"/>
              </w:rPr>
            </w:pPr>
            <w:r>
              <w:rPr>
                <w:rFonts w:cs="Times New Roman" w:ascii="Times New Roman" w:hAnsi="Times New Roman"/>
                <w:b/>
                <w:bCs/>
                <w:sz w:val="22"/>
                <w:szCs w:val="22"/>
              </w:rPr>
              <w:t>район</w:t>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28,0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28,0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8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9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5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9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28,0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28,0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0"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2.1.19</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Восстановление в электронную версию и реставрация документального фильма «Герои встречаются в Кущевской.</w:t>
            </w:r>
          </w:p>
          <w:p>
            <w:pPr>
              <w:pStyle w:val="Normal"/>
              <w:jc w:val="left"/>
              <w:rPr>
                <w:rFonts w:ascii="Times New Roman" w:hAnsi="Times New Roman"/>
                <w:sz w:val="22"/>
                <w:szCs w:val="22"/>
              </w:rPr>
            </w:pPr>
            <w:r>
              <w:rPr>
                <w:rFonts w:cs="Times New Roman" w:ascii="Times New Roman" w:hAnsi="Times New Roman"/>
                <w:b/>
                <w:bCs/>
                <w:sz w:val="22"/>
                <w:szCs w:val="22"/>
              </w:rPr>
              <w:t>февраль 1968 год»,</w:t>
            </w:r>
          </w:p>
          <w:p>
            <w:pPr>
              <w:pStyle w:val="Normal"/>
              <w:jc w:val="left"/>
              <w:rPr>
                <w:rFonts w:ascii="Times New Roman" w:hAnsi="Times New Roman"/>
                <w:sz w:val="22"/>
                <w:szCs w:val="22"/>
              </w:rPr>
            </w:pPr>
            <w:r>
              <w:rPr>
                <w:rFonts w:cs="Times New Roman" w:ascii="Times New Roman" w:hAnsi="Times New Roman"/>
                <w:b/>
                <w:bCs/>
                <w:sz w:val="22"/>
                <w:szCs w:val="22"/>
              </w:rPr>
              <w:t>тиражирование флешкарт.</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2023 год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 культуры</w:t>
            </w:r>
          </w:p>
          <w:p>
            <w:pPr>
              <w:pStyle w:val="Normal"/>
              <w:jc w:val="center"/>
              <w:rPr>
                <w:rFonts w:ascii="Times New Roman" w:hAnsi="Times New Roman"/>
                <w:sz w:val="22"/>
                <w:szCs w:val="22"/>
              </w:rPr>
            </w:pPr>
            <w:r>
              <w:rPr>
                <w:rFonts w:ascii="Times New Roman" w:hAnsi="Times New Roman"/>
                <w:b/>
                <w:bCs/>
                <w:sz w:val="22"/>
                <w:szCs w:val="22"/>
              </w:rPr>
              <w:t>МУК</w:t>
            </w:r>
            <w:r>
              <w:rPr>
                <w:b/>
                <w:bCs/>
              </w:rPr>
              <w:t xml:space="preserve"> </w:t>
            </w:r>
            <w:r>
              <w:rPr>
                <w:rFonts w:ascii="Times New Roman" w:hAnsi="Times New Roman"/>
                <w:b/>
                <w:bCs/>
                <w:sz w:val="22"/>
                <w:szCs w:val="22"/>
              </w:rPr>
              <w:t>«РКМЦКИТ»</w:t>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w:t>
            </w:r>
          </w:p>
          <w:p>
            <w:pPr>
              <w:pStyle w:val="Normal"/>
              <w:jc w:val="center"/>
              <w:rPr>
                <w:rFonts w:ascii="Times New Roman" w:hAnsi="Times New Roman"/>
                <w:sz w:val="22"/>
                <w:szCs w:val="22"/>
              </w:rPr>
            </w:pPr>
            <w:r>
              <w:rPr>
                <w:rFonts w:cs="Times New Roman" w:ascii="Times New Roman" w:hAnsi="Times New Roman"/>
                <w:b/>
                <w:bCs/>
                <w:sz w:val="22"/>
                <w:szCs w:val="22"/>
              </w:rPr>
              <w:t>район</w:t>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57,0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57,0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1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0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1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86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57,0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57,0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6"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2.1.20</w:t>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Составление Дизайн проекта для МБУ ДО ДШИ</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2025 год -</w:t>
            </w:r>
          </w:p>
          <w:p>
            <w:pPr>
              <w:pStyle w:val="Normal"/>
              <w:jc w:val="center"/>
              <w:rPr>
                <w:rFonts w:ascii="Times New Roman" w:hAnsi="Times New Roman"/>
                <w:sz w:val="22"/>
                <w:szCs w:val="22"/>
              </w:rPr>
            </w:pPr>
            <w:r>
              <w:rPr>
                <w:rFonts w:cs="Times New Roman" w:ascii="Times New Roman" w:hAnsi="Times New Roman"/>
                <w:b/>
                <w:bCs/>
                <w:sz w:val="22"/>
                <w:szCs w:val="22"/>
              </w:rPr>
              <w:t>1 учреждение культуры МБУ ДО ДШИ</w:t>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w:t>
            </w:r>
          </w:p>
          <w:p>
            <w:pPr>
              <w:pStyle w:val="Normal"/>
              <w:jc w:val="center"/>
              <w:rPr>
                <w:rFonts w:ascii="Times New Roman" w:hAnsi="Times New Roman"/>
                <w:sz w:val="22"/>
                <w:szCs w:val="22"/>
              </w:rPr>
            </w:pPr>
            <w:r>
              <w:rPr>
                <w:rFonts w:cs="Times New Roman" w:ascii="Times New Roman" w:hAnsi="Times New Roman"/>
                <w:b/>
                <w:bCs/>
                <w:sz w:val="22"/>
                <w:szCs w:val="22"/>
              </w:rPr>
              <w:t>образования</w:t>
            </w:r>
          </w:p>
          <w:p>
            <w:pPr>
              <w:pStyle w:val="Normal"/>
              <w:jc w:val="center"/>
              <w:rPr>
                <w:rFonts w:ascii="Times New Roman" w:hAnsi="Times New Roman"/>
                <w:sz w:val="22"/>
                <w:szCs w:val="22"/>
              </w:rPr>
            </w:pPr>
            <w:r>
              <w:rPr>
                <w:rFonts w:cs="Times New Roman" w:ascii="Times New Roman" w:hAnsi="Times New Roman"/>
                <w:b/>
                <w:bCs/>
                <w:sz w:val="22"/>
                <w:szCs w:val="22"/>
              </w:rPr>
              <w:t>Кущевский</w:t>
            </w:r>
          </w:p>
          <w:p>
            <w:pPr>
              <w:pStyle w:val="Normal"/>
              <w:jc w:val="center"/>
              <w:rPr>
                <w:rFonts w:ascii="Times New Roman" w:hAnsi="Times New Roman"/>
                <w:sz w:val="22"/>
                <w:szCs w:val="22"/>
              </w:rPr>
            </w:pPr>
            <w:r>
              <w:rPr>
                <w:rFonts w:cs="Times New Roman" w:ascii="Times New Roman" w:hAnsi="Times New Roman"/>
                <w:b/>
                <w:bCs/>
                <w:sz w:val="22"/>
                <w:szCs w:val="22"/>
              </w:rPr>
              <w:t>район</w:t>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2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2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8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4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13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75"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2.1.21</w:t>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Участие во Всероссийском фестивале, приуроченном к Году семьи в России на стенде Краснодарского края выставки-форума «Россия» на ВДНХ</w:t>
            </w:r>
          </w:p>
          <w:p>
            <w:pPr>
              <w:pStyle w:val="Normal"/>
              <w:jc w:val="left"/>
              <w:rPr>
                <w:rFonts w:ascii="Times New Roman" w:hAnsi="Times New Roman"/>
                <w:sz w:val="22"/>
                <w:szCs w:val="22"/>
              </w:rPr>
            </w:pPr>
            <w:r>
              <w:rPr>
                <w:rFonts w:cs="Times New Roman" w:ascii="Times New Roman" w:hAnsi="Times New Roman"/>
                <w:b/>
                <w:bCs/>
                <w:sz w:val="22"/>
                <w:szCs w:val="22"/>
              </w:rPr>
              <w:t>г.Москва (оплата проживания, аренда автотранспорта,</w:t>
            </w:r>
          </w:p>
          <w:p>
            <w:pPr>
              <w:pStyle w:val="Normal"/>
              <w:jc w:val="left"/>
              <w:rPr>
                <w:rFonts w:ascii="Times New Roman" w:hAnsi="Times New Roman"/>
                <w:sz w:val="22"/>
                <w:szCs w:val="22"/>
              </w:rPr>
            </w:pPr>
            <w:r>
              <w:rPr>
                <w:rFonts w:cs="Times New Roman" w:ascii="Times New Roman" w:hAnsi="Times New Roman"/>
                <w:b/>
                <w:bCs/>
                <w:sz w:val="22"/>
                <w:szCs w:val="22"/>
              </w:rPr>
              <w:t>приобретение</w:t>
            </w:r>
          </w:p>
          <w:p>
            <w:pPr>
              <w:pStyle w:val="Normal"/>
              <w:jc w:val="left"/>
              <w:rPr>
                <w:rFonts w:ascii="Times New Roman" w:hAnsi="Times New Roman"/>
                <w:sz w:val="22"/>
                <w:szCs w:val="22"/>
              </w:rPr>
            </w:pPr>
            <w:r>
              <w:rPr>
                <w:rFonts w:cs="Times New Roman" w:ascii="Times New Roman" w:hAnsi="Times New Roman"/>
                <w:b/>
                <w:bCs/>
                <w:sz w:val="22"/>
                <w:szCs w:val="22"/>
              </w:rPr>
              <w:t>реквизита для</w:t>
            </w:r>
          </w:p>
          <w:p>
            <w:pPr>
              <w:pStyle w:val="Normal"/>
              <w:jc w:val="left"/>
              <w:rPr>
                <w:rFonts w:ascii="Times New Roman" w:hAnsi="Times New Roman"/>
                <w:sz w:val="22"/>
                <w:szCs w:val="22"/>
              </w:rPr>
            </w:pPr>
            <w:r>
              <w:rPr>
                <w:rFonts w:cs="Times New Roman" w:ascii="Times New Roman" w:hAnsi="Times New Roman"/>
                <w:b/>
                <w:bCs/>
                <w:sz w:val="22"/>
                <w:szCs w:val="22"/>
              </w:rPr>
              <w:t>мастер-классов, призов для викторин)</w:t>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t>МУК «РКМЦКИТ»,</w:t>
            </w:r>
          </w:p>
          <w:p>
            <w:pPr>
              <w:pStyle w:val="Normal"/>
              <w:jc w:val="center"/>
              <w:rPr>
                <w:rFonts w:ascii="Times New Roman" w:hAnsi="Times New Roman" w:cs="Times New Roman"/>
                <w:sz w:val="22"/>
                <w:szCs w:val="22"/>
              </w:rPr>
            </w:pPr>
            <w:r>
              <w:rPr>
                <w:rFonts w:cs="Times New Roman" w:ascii="Times New Roman" w:hAnsi="Times New Roman"/>
                <w:b/>
                <w:bCs/>
                <w:sz w:val="22"/>
                <w:szCs w:val="22"/>
              </w:rPr>
              <w:t>творческие коллективы учреждений культуры сельских поселений  муниципального образования Кущевский район</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t>Управление культуры администра</w:t>
            </w:r>
            <w:r>
              <w:rPr>
                <w:rFonts w:cs="Times New Roman" w:ascii="Times New Roman" w:hAnsi="Times New Roman"/>
                <w:b/>
                <w:bCs/>
                <w:sz w:val="22"/>
                <w:szCs w:val="22"/>
                <w:lang w:val="ru-RU"/>
              </w:rPr>
              <w:t>-</w:t>
            </w:r>
            <w:r>
              <w:rPr>
                <w:rFonts w:cs="Times New Roman" w:ascii="Times New Roman" w:hAnsi="Times New Roman"/>
                <w:b/>
                <w:bCs/>
                <w:sz w:val="22"/>
                <w:szCs w:val="22"/>
              </w:rPr>
              <w:t>ции муниципального образования Кущевский район;</w:t>
            </w:r>
          </w:p>
          <w:p>
            <w:pPr>
              <w:pStyle w:val="Normal"/>
              <w:jc w:val="center"/>
              <w:rPr>
                <w:rFonts w:ascii="Times New Roman" w:hAnsi="Times New Roman" w:cs="Times New Roman"/>
                <w:sz w:val="22"/>
                <w:szCs w:val="22"/>
              </w:rPr>
            </w:pPr>
            <w:r>
              <w:rPr>
                <w:rFonts w:cs="Times New Roman" w:ascii="Times New Roman" w:hAnsi="Times New Roman"/>
                <w:b/>
                <w:bCs/>
                <w:sz w:val="22"/>
                <w:szCs w:val="22"/>
              </w:rPr>
              <w:t>учреждения культуры подведомст</w:t>
            </w:r>
            <w:r>
              <w:rPr>
                <w:rFonts w:cs="Times New Roman" w:ascii="Times New Roman" w:hAnsi="Times New Roman"/>
                <w:b/>
                <w:bCs/>
                <w:sz w:val="22"/>
                <w:szCs w:val="22"/>
                <w:lang w:val="ru-RU"/>
              </w:rPr>
              <w:t>-</w:t>
            </w:r>
            <w:r>
              <w:rPr>
                <w:rFonts w:cs="Times New Roman" w:ascii="Times New Roman" w:hAnsi="Times New Roman"/>
                <w:b/>
                <w:bCs/>
                <w:sz w:val="22"/>
                <w:szCs w:val="22"/>
              </w:rPr>
              <w:t>венные управлению культуры администра</w:t>
            </w:r>
            <w:r>
              <w:rPr>
                <w:rFonts w:cs="Times New Roman" w:ascii="Times New Roman" w:hAnsi="Times New Roman"/>
                <w:b/>
                <w:bCs/>
                <w:sz w:val="22"/>
                <w:szCs w:val="22"/>
                <w:lang w:val="ru-RU"/>
              </w:rPr>
              <w:t>-</w:t>
            </w:r>
            <w:r>
              <w:rPr>
                <w:rFonts w:cs="Times New Roman" w:ascii="Times New Roman" w:hAnsi="Times New Roman"/>
                <w:b/>
                <w:bCs/>
                <w:sz w:val="22"/>
                <w:szCs w:val="22"/>
              </w:rPr>
              <w:t>ции муниципального образования Кущевский район</w:t>
            </w:r>
          </w:p>
        </w:tc>
      </w:tr>
      <w:tr>
        <w:trPr>
          <w:trHeight w:val="3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323,8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323,8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323,8</w:t>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p>
            <w:pPr>
              <w:pStyle w:val="Normal"/>
              <w:jc w:val="center"/>
              <w:rPr>
                <w:rFonts w:ascii="Times New Roman" w:hAnsi="Times New Roman" w:cs="Times New Roman"/>
                <w:b/>
                <w:sz w:val="22"/>
                <w:szCs w:val="22"/>
              </w:rPr>
            </w:pPr>
            <w:r>
              <w:rPr>
                <w:rFonts w:cs="Times New Roman" w:ascii="Times New Roman" w:hAnsi="Times New Roman"/>
                <w:b/>
                <w:bCs/>
                <w:sz w:val="22"/>
                <w:szCs w:val="22"/>
              </w:rPr>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323,8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continue"/>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428" w:hRule="atLeast"/>
        </w:trPr>
        <w:tc>
          <w:tcPr>
            <w:tcW w:w="8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3.1</w:t>
            </w:r>
          </w:p>
        </w:tc>
        <w:tc>
          <w:tcPr>
            <w:tcW w:w="2437"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Задача 3.</w:t>
            </w:r>
          </w:p>
        </w:tc>
        <w:tc>
          <w:tcPr>
            <w:tcW w:w="9810" w:type="dxa"/>
            <w:gridSpan w:val="7"/>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Создание цифрового культурного пространства.</w:t>
            </w:r>
          </w:p>
        </w:tc>
        <w:tc>
          <w:tcPr>
            <w:tcW w:w="1452" w:type="dxa"/>
            <w:gridSpan w:val="2"/>
            <w:tcBorders>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270"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3.1.1</w:t>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cs="Times New Roman" w:ascii="Times New Roman" w:hAnsi="Times New Roman"/>
                <w:b/>
                <w:bCs/>
                <w:sz w:val="22"/>
                <w:szCs w:val="22"/>
              </w:rPr>
              <w:t>Увеличение количества библиографических записей в электронном каталоге МУК «МЦБ»</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Ежегодное</w:t>
            </w:r>
          </w:p>
          <w:p>
            <w:pPr>
              <w:pStyle w:val="Normal"/>
              <w:jc w:val="center"/>
              <w:rPr>
                <w:rFonts w:ascii="Times New Roman" w:hAnsi="Times New Roman"/>
                <w:sz w:val="22"/>
                <w:szCs w:val="22"/>
              </w:rPr>
            </w:pPr>
            <w:r>
              <w:rPr>
                <w:rFonts w:cs="Times New Roman" w:ascii="Times New Roman" w:hAnsi="Times New Roman"/>
                <w:b/>
                <w:bCs/>
                <w:sz w:val="22"/>
                <w:szCs w:val="22"/>
              </w:rPr>
              <w:t>выполнение показателей муниципального задания</w:t>
            </w:r>
          </w:p>
          <w:p>
            <w:pPr>
              <w:pStyle w:val="Normal"/>
              <w:jc w:val="center"/>
              <w:rPr>
                <w:rFonts w:ascii="Times New Roman" w:hAnsi="Times New Roman"/>
                <w:sz w:val="22"/>
                <w:szCs w:val="22"/>
              </w:rPr>
            </w:pPr>
            <w:r>
              <w:rPr>
                <w:rFonts w:cs="Times New Roman" w:ascii="Times New Roman" w:hAnsi="Times New Roman"/>
                <w:b/>
                <w:bCs/>
                <w:sz w:val="22"/>
                <w:szCs w:val="22"/>
              </w:rPr>
              <w:t>в полном объеме</w:t>
            </w:r>
          </w:p>
          <w:p>
            <w:pPr>
              <w:pStyle w:val="Normal"/>
              <w:jc w:val="center"/>
              <w:rPr>
                <w:rFonts w:ascii="Times New Roman" w:hAnsi="Times New Roman"/>
                <w:sz w:val="22"/>
                <w:szCs w:val="22"/>
              </w:rPr>
            </w:pPr>
            <w:r>
              <w:rPr>
                <w:rFonts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Управление культуры администра-ции муниципа-льного образования Кущевский район;</w:t>
            </w:r>
          </w:p>
          <w:p>
            <w:pPr>
              <w:pStyle w:val="Normal"/>
              <w:jc w:val="center"/>
              <w:rPr>
                <w:rFonts w:ascii="Times New Roman" w:hAnsi="Times New Roman"/>
                <w:sz w:val="22"/>
                <w:szCs w:val="22"/>
              </w:rPr>
            </w:pPr>
            <w:r>
              <w:rPr>
                <w:rFonts w:cs="Times New Roman" w:ascii="Times New Roman" w:hAnsi="Times New Roman"/>
                <w:b/>
                <w:bCs/>
                <w:sz w:val="22"/>
                <w:szCs w:val="22"/>
              </w:rPr>
              <w:t>МУК «Межпо</w:t>
            </w:r>
            <w:r>
              <w:rPr>
                <w:rFonts w:cs="Times New Roman" w:ascii="Times New Roman" w:hAnsi="Times New Roman"/>
                <w:b/>
                <w:bCs/>
                <w:sz w:val="22"/>
                <w:szCs w:val="22"/>
                <w:lang w:val="ru-RU"/>
              </w:rPr>
              <w:t>-</w:t>
            </w:r>
            <w:r>
              <w:rPr>
                <w:rFonts w:cs="Times New Roman" w:ascii="Times New Roman" w:hAnsi="Times New Roman"/>
                <w:b/>
                <w:bCs/>
                <w:sz w:val="22"/>
                <w:szCs w:val="22"/>
              </w:rPr>
              <w:t>селенческая центральная библиотека»</w:t>
            </w:r>
          </w:p>
        </w:tc>
      </w:tr>
      <w:tr>
        <w:trPr>
          <w:trHeight w:val="33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5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59"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6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0"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4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31"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3"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08" w:hRule="atLeast"/>
        </w:trPr>
        <w:tc>
          <w:tcPr>
            <w:tcW w:w="81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c>
          <w:tcPr>
            <w:tcW w:w="2437" w:type="dxa"/>
            <w:vMerge w:val="restart"/>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cs="Times New Roman"/>
                <w:b/>
                <w:sz w:val="22"/>
                <w:szCs w:val="22"/>
              </w:rPr>
            </w:pPr>
            <w:r>
              <w:rPr>
                <w:rFonts w:cs="Times New Roman" w:ascii="Times New Roman" w:hAnsi="Times New Roman"/>
                <w:b/>
                <w:bCs/>
                <w:sz w:val="22"/>
                <w:szCs w:val="22"/>
              </w:rPr>
            </w:r>
          </w:p>
          <w:p>
            <w:pPr>
              <w:pStyle w:val="Normal"/>
              <w:jc w:val="left"/>
              <w:rPr>
                <w:rFonts w:ascii="Times New Roman" w:hAnsi="Times New Roman" w:cs="Times New Roman"/>
                <w:b/>
                <w:sz w:val="22"/>
                <w:szCs w:val="22"/>
              </w:rPr>
            </w:pPr>
            <w:r>
              <w:rPr>
                <w:rFonts w:cs="Times New Roman" w:ascii="Times New Roman" w:hAnsi="Times New Roman"/>
                <w:b/>
                <w:bCs/>
                <w:sz w:val="22"/>
                <w:szCs w:val="22"/>
              </w:rPr>
            </w:r>
          </w:p>
          <w:p>
            <w:pPr>
              <w:pStyle w:val="Normal"/>
              <w:jc w:val="left"/>
              <w:rPr>
                <w:rFonts w:ascii="Times New Roman" w:hAnsi="Times New Roman" w:cs="Times New Roman"/>
                <w:b/>
                <w:sz w:val="22"/>
                <w:szCs w:val="22"/>
              </w:rPr>
            </w:pPr>
            <w:r>
              <w:rPr>
                <w:rFonts w:cs="Times New Roman" w:ascii="Times New Roman" w:hAnsi="Times New Roman"/>
                <w:b/>
                <w:bCs/>
                <w:sz w:val="22"/>
                <w:szCs w:val="22"/>
              </w:rPr>
            </w:r>
          </w:p>
          <w:p>
            <w:pPr>
              <w:pStyle w:val="Normal"/>
              <w:jc w:val="left"/>
              <w:rPr>
                <w:rFonts w:ascii="Times New Roman" w:hAnsi="Times New Roman" w:cs="Times New Roman"/>
                <w:b/>
                <w:sz w:val="22"/>
                <w:szCs w:val="22"/>
              </w:rPr>
            </w:pPr>
            <w:r>
              <w:rPr>
                <w:rFonts w:cs="Times New Roman" w:ascii="Times New Roman" w:hAnsi="Times New Roman"/>
                <w:b/>
                <w:bCs/>
                <w:sz w:val="22"/>
                <w:szCs w:val="22"/>
              </w:rPr>
            </w:r>
          </w:p>
          <w:p>
            <w:pPr>
              <w:pStyle w:val="Normal"/>
              <w:jc w:val="left"/>
              <w:rPr>
                <w:rFonts w:ascii="Times New Roman" w:hAnsi="Times New Roman"/>
                <w:sz w:val="22"/>
                <w:szCs w:val="22"/>
              </w:rPr>
            </w:pPr>
            <w:r>
              <w:rPr>
                <w:rFonts w:cs="Times New Roman" w:ascii="Times New Roman" w:hAnsi="Times New Roman"/>
                <w:b/>
                <w:bCs/>
                <w:sz w:val="22"/>
                <w:szCs w:val="22"/>
              </w:rPr>
              <w:t>ИТОГО:</w:t>
            </w:r>
          </w:p>
          <w:p>
            <w:pPr>
              <w:pStyle w:val="Normal"/>
              <w:jc w:val="left"/>
              <w:rPr>
                <w:rFonts w:ascii="Times New Roman" w:hAnsi="Times New Roman" w:cs="Times New Roman"/>
                <w:sz w:val="22"/>
                <w:szCs w:val="22"/>
              </w:rPr>
            </w:pPr>
            <w:r>
              <w:rPr>
                <w:rFonts w:cs="Times New Roman" w:ascii="Times New Roman" w:hAnsi="Times New Roman"/>
                <w:b/>
                <w:bCs/>
                <w:sz w:val="22"/>
                <w:szCs w:val="22"/>
              </w:rPr>
            </w:r>
          </w:p>
          <w:p>
            <w:pPr>
              <w:pStyle w:val="Normal"/>
              <w:jc w:val="left"/>
              <w:rPr>
                <w:rFonts w:ascii="Times New Roman" w:hAnsi="Times New Roman" w:cs="Times New Roman"/>
                <w:b/>
                <w:sz w:val="22"/>
                <w:szCs w:val="22"/>
              </w:rPr>
            </w:pPr>
            <w:r>
              <w:rPr>
                <w:rFonts w:cs="Times New Roman"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2022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87993,4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258,9</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435,1</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87299,4</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highlight w:val="black"/>
              </w:rPr>
            </w:pPr>
            <w:r>
              <w:rPr>
                <w:rFonts w:cs="Times New Roman" w:ascii="Times New Roman" w:hAnsi="Times New Roman"/>
                <w:b/>
                <w:bCs/>
                <w:sz w:val="22"/>
                <w:szCs w:val="22"/>
                <w:highlight w:val="black"/>
              </w:rPr>
            </w:r>
          </w:p>
        </w:tc>
        <w:tc>
          <w:tcPr>
            <w:tcW w:w="1451" w:type="dxa"/>
            <w:vMerge w:val="restart"/>
            <w:tcBorders>
              <w:left w:val="single" w:sz="4" w:space="0" w:color="000000"/>
              <w:bottom w:val="single" w:sz="4" w:space="0" w:color="000000"/>
              <w:right w:val="single" w:sz="4" w:space="0" w:color="000000"/>
            </w:tcBorders>
          </w:tcPr>
          <w:p>
            <w:pPr>
              <w:pStyle w:val="Normal"/>
              <w:jc w:val="center"/>
              <w:rPr>
                <w:rFonts w:ascii="Times New Roman" w:hAnsi="Times New Roman" w:cs="Times New Roman"/>
                <w:sz w:val="22"/>
                <w:szCs w:val="22"/>
              </w:rPr>
            </w:pPr>
            <w:r>
              <w:rPr>
                <w:rFonts w:cs="Times New Roman" w:ascii="Times New Roman" w:hAnsi="Times New Roman"/>
                <w:b/>
                <w:bCs/>
                <w:sz w:val="22"/>
                <w:szCs w:val="22"/>
              </w:rPr>
            </w:r>
          </w:p>
        </w:tc>
      </w:tr>
      <w:tr>
        <w:trPr>
          <w:trHeight w:val="35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2023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100067,1</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254,4</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374,5</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99438,2</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6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shd w:fill="FFFFFF" w:val="clear"/>
              </w:rPr>
              <w:t>2024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121198,2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201,2</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600,8</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120396,2</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shd w:fill="FFFFFF" w:val="clear"/>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14"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2025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173976,4</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21093,9</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21134,5</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131748,0</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0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2026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136761,2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6635,4</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734,5</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129391,3</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07"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2027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ascii="Times New Roman" w:hAnsi="Times New Roman"/>
                <w:b/>
                <w:bCs/>
                <w:sz w:val="22"/>
                <w:szCs w:val="22"/>
                <w:lang w:val="en-US"/>
              </w:rPr>
              <w:t>126009,2</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ascii="Times New Roman" w:hAnsi="Times New Roman"/>
                <w:b/>
                <w:bCs/>
                <w:sz w:val="22"/>
                <w:szCs w:val="22"/>
                <w:lang w:val="en-US"/>
              </w:rPr>
              <w:t>208,4</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ascii="Times New Roman" w:hAnsi="Times New Roman"/>
                <w:b/>
                <w:bCs/>
                <w:sz w:val="22"/>
                <w:szCs w:val="22"/>
                <w:lang w:val="en-US"/>
              </w:rPr>
              <w:t>484,0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ascii="Times New Roman" w:hAnsi="Times New Roman"/>
                <w:b/>
                <w:bCs/>
                <w:sz w:val="22"/>
                <w:szCs w:val="22"/>
                <w:lang w:val="en-US"/>
              </w:rPr>
              <w:t>125316,8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39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2028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126183,5</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212,2</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501,5</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highlight w:val="none"/>
                <w:shd w:fill="auto" w:val="clear"/>
              </w:rPr>
            </w:pPr>
            <w:r>
              <w:rPr>
                <w:rFonts w:cs="Times New Roman" w:ascii="Times New Roman" w:hAnsi="Times New Roman"/>
                <w:b/>
                <w:bCs/>
                <w:sz w:val="22"/>
                <w:szCs w:val="22"/>
                <w:shd w:fill="auto" w:val="clear"/>
              </w:rPr>
              <w:t>125469,8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2029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125469,8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125469,8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415"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2030 год</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125469,8</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125469,8</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r>
        <w:trPr>
          <w:trHeight w:val="278" w:hRule="atLeast"/>
        </w:trPr>
        <w:tc>
          <w:tcPr>
            <w:tcW w:w="81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2437" w:type="dxa"/>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33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rFonts w:cs="Times New Roman" w:ascii="Times New Roman" w:hAnsi="Times New Roman"/>
                <w:b/>
                <w:bCs/>
                <w:sz w:val="22"/>
                <w:szCs w:val="22"/>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lang w:val="en-US"/>
              </w:rPr>
              <w:t>1123128,6</w:t>
            </w:r>
          </w:p>
        </w:tc>
        <w:tc>
          <w:tcPr>
            <w:tcW w:w="141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cs="Times New Roman" w:ascii="Times New Roman" w:hAnsi="Times New Roman"/>
                <w:b/>
                <w:bCs/>
                <w:sz w:val="22"/>
                <w:szCs w:val="22"/>
              </w:rPr>
              <w:t>28864,4</w:t>
            </w:r>
          </w:p>
        </w:tc>
        <w:tc>
          <w:tcPr>
            <w:tcW w:w="110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cs="Times New Roman" w:ascii="Times New Roman" w:hAnsi="Times New Roman"/>
                <w:b/>
                <w:bCs/>
                <w:sz w:val="22"/>
                <w:szCs w:val="22"/>
                <w:lang w:val="en-US"/>
              </w:rPr>
              <w:t>24264,9</w:t>
            </w:r>
          </w:p>
        </w:tc>
        <w:tc>
          <w:tcPr>
            <w:tcW w:w="1160"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ascii="Times New Roman" w:hAnsi="Times New Roman"/>
                <w:b/>
                <w:bCs/>
                <w:sz w:val="22"/>
                <w:szCs w:val="22"/>
              </w:rPr>
              <w:t>1</w:t>
            </w:r>
            <w:r>
              <w:rPr>
                <w:rFonts w:cs="Times New Roman" w:ascii="Times New Roman" w:hAnsi="Times New Roman"/>
                <w:b/>
                <w:bCs/>
                <w:sz w:val="22"/>
                <w:szCs w:val="22"/>
                <w:lang w:val="en-US"/>
              </w:rPr>
              <w:t>069999,3</w:t>
            </w:r>
          </w:p>
        </w:tc>
        <w:tc>
          <w:tcPr>
            <w:tcW w:w="1411"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Cs/>
                <w:sz w:val="22"/>
                <w:szCs w:val="22"/>
              </w:rPr>
            </w:pPr>
            <w:r>
              <w:rPr>
                <w:rFonts w:cs="Times New Roman" w:ascii="Times New Roman" w:hAnsi="Times New Roman"/>
                <w:b/>
                <w:bCs/>
                <w:sz w:val="22"/>
                <w:szCs w:val="22"/>
              </w:rPr>
              <w:t>0,0</w:t>
            </w:r>
          </w:p>
        </w:tc>
        <w:tc>
          <w:tcPr>
            <w:tcW w:w="2160" w:type="dxa"/>
            <w:gridSpan w:val="2"/>
            <w:vMerge w:val="continue"/>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c>
          <w:tcPr>
            <w:tcW w:w="1451" w:type="dxa"/>
            <w:vMerge w:val="continue"/>
            <w:tcBorders>
              <w:left w:val="single" w:sz="4" w:space="0" w:color="000000"/>
              <w:bottom w:val="single" w:sz="4" w:space="0" w:color="000000"/>
              <w:right w:val="single" w:sz="4" w:space="0" w:color="000000"/>
            </w:tcBorders>
          </w:tcPr>
          <w:p>
            <w:pPr>
              <w:pStyle w:val="Normal"/>
              <w:jc w:val="left"/>
              <w:rPr>
                <w:rFonts w:ascii="Times New Roman" w:hAnsi="Times New Roman"/>
                <w:sz w:val="22"/>
                <w:szCs w:val="22"/>
              </w:rPr>
            </w:pPr>
            <w:r>
              <w:rPr>
                <w:rFonts w:ascii="Times New Roman" w:hAnsi="Times New Roman"/>
                <w:b/>
                <w:bCs/>
                <w:sz w:val="22"/>
                <w:szCs w:val="22"/>
              </w:rPr>
            </w:r>
          </w:p>
        </w:tc>
      </w:tr>
    </w:tbl>
    <w:p>
      <w:pPr>
        <w:sectPr>
          <w:headerReference w:type="even" r:id="rId8"/>
          <w:headerReference w:type="default" r:id="rId9"/>
          <w:headerReference w:type="first" r:id="rId10"/>
          <w:footerReference w:type="even" r:id="rId11"/>
          <w:footerReference w:type="default" r:id="rId12"/>
          <w:footerReference w:type="first" r:id="rId13"/>
          <w:type w:val="nextPage"/>
          <w:pgSz w:orient="landscape" w:w="16838" w:h="11906"/>
          <w:pgMar w:left="1134" w:right="1134" w:gutter="0" w:header="709" w:top="1701" w:footer="1134" w:bottom="1191"/>
          <w:pgNumType w:start="6" w:fmt="decimal"/>
          <w:formProt w:val="false"/>
          <w:titlePg/>
          <w:textDirection w:val="lrTb"/>
          <w:docGrid w:type="default" w:linePitch="381" w:charSpace="0"/>
        </w:sectPr>
      </w:pPr>
    </w:p>
    <w:p>
      <w:pPr>
        <w:pStyle w:val="ListParagraph"/>
        <w:numPr>
          <w:ilvl w:val="0"/>
          <w:numId w:val="2"/>
        </w:numPr>
        <w:tabs>
          <w:tab w:val="clear" w:pos="720"/>
          <w:tab w:val="left" w:pos="3045" w:leader="none"/>
        </w:tabs>
        <w:spacing w:before="0" w:after="0"/>
        <w:contextualSpacing/>
        <w:jc w:val="center"/>
        <w:rPr>
          <w:rFonts w:ascii="Times New Roman" w:hAnsi="Times New Roman"/>
          <w:b/>
          <w:sz w:val="28"/>
          <w:szCs w:val="28"/>
        </w:rPr>
      </w:pPr>
      <w:r>
        <w:rPr>
          <w:rFonts w:ascii="Times New Roman" w:hAnsi="Times New Roman"/>
          <w:b/>
          <w:sz w:val="28"/>
          <w:szCs w:val="28"/>
        </w:rPr>
        <w:t>Информация о налоговых расходах в сфере</w:t>
      </w:r>
    </w:p>
    <w:p>
      <w:pPr>
        <w:pStyle w:val="Normal"/>
        <w:jc w:val="center"/>
        <w:rPr>
          <w:rFonts w:ascii="Times New Roman" w:hAnsi="Times New Roman" w:cs="Times New Roman"/>
          <w:b/>
          <w:sz w:val="28"/>
          <w:szCs w:val="28"/>
        </w:rPr>
      </w:pPr>
      <w:r>
        <w:rPr>
          <w:rFonts w:cs="Times New Roman" w:ascii="Times New Roman" w:hAnsi="Times New Roman"/>
          <w:b/>
          <w:sz w:val="28"/>
          <w:szCs w:val="28"/>
        </w:rPr>
        <w:t>реализации муниципальной программы (при наличии).</w:t>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4"/>
          <w:szCs w:val="24"/>
        </w:rPr>
      </w:pPr>
      <w:r>
        <w:rPr>
          <w:rFonts w:cs="Times New Roman" w:ascii="Times New Roman" w:hAnsi="Times New Roman"/>
          <w:sz w:val="28"/>
          <w:szCs w:val="28"/>
        </w:rPr>
        <w:t>Информации о налоговых расходах в сфере реализации муниципальной программы нет.</w:t>
      </w:r>
    </w:p>
    <w:p>
      <w:pPr>
        <w:pStyle w:val="Normal"/>
        <w:jc w:val="center"/>
        <w:rPr>
          <w:rFonts w:ascii="Times New Roman" w:hAnsi="Times New Roman" w:cs="Times New Roman"/>
          <w:sz w:val="24"/>
          <w:szCs w:val="24"/>
        </w:rPr>
      </w:pPr>
      <w:r>
        <w:rPr>
          <w:rFonts w:cs="Times New Roman" w:ascii="Times New Roman" w:hAnsi="Times New Roman"/>
          <w:sz w:val="24"/>
          <w:szCs w:val="24"/>
        </w:rPr>
      </w:r>
    </w:p>
    <w:p>
      <w:pPr>
        <w:pStyle w:val="Normal"/>
        <w:widowControl/>
        <w:spacing w:lineRule="atLeast" w:line="100"/>
        <w:jc w:val="center"/>
        <w:rPr>
          <w:rFonts w:ascii="Times New Roman" w:hAnsi="Times New Roman" w:eastAsia="Lucida Sans Unicode" w:cs="Times New Roman"/>
          <w:b/>
          <w:kern w:val="2"/>
          <w:sz w:val="28"/>
          <w:szCs w:val="28"/>
          <w:lang w:eastAsia="ar-SA"/>
        </w:rPr>
      </w:pPr>
      <w:r>
        <w:rPr>
          <w:rFonts w:eastAsia="Lucida Sans Unicode" w:cs="Times New Roman" w:ascii="Times New Roman" w:hAnsi="Times New Roman"/>
          <w:b/>
          <w:kern w:val="2"/>
          <w:sz w:val="28"/>
          <w:szCs w:val="28"/>
          <w:lang w:eastAsia="ar-SA"/>
        </w:rPr>
        <w:t>4. Методика оценки эффективности</w:t>
      </w:r>
    </w:p>
    <w:p>
      <w:pPr>
        <w:pStyle w:val="Normal"/>
        <w:widowControl/>
        <w:spacing w:lineRule="atLeast" w:line="100"/>
        <w:jc w:val="center"/>
        <w:rPr>
          <w:rFonts w:ascii="Times New Roman" w:hAnsi="Times New Roman" w:eastAsia="Lucida Sans Unicode" w:cs="Times New Roman"/>
          <w:b/>
          <w:kern w:val="2"/>
          <w:sz w:val="28"/>
          <w:szCs w:val="28"/>
          <w:lang w:eastAsia="ar-SA"/>
        </w:rPr>
      </w:pPr>
      <w:r>
        <w:rPr>
          <w:rFonts w:eastAsia="Lucida Sans Unicode" w:cs="Times New Roman" w:ascii="Times New Roman" w:hAnsi="Times New Roman"/>
          <w:b/>
          <w:kern w:val="2"/>
          <w:sz w:val="28"/>
          <w:szCs w:val="28"/>
          <w:lang w:eastAsia="ar-SA"/>
        </w:rPr>
        <w:t>реализации муниципальной программы</w:t>
      </w:r>
    </w:p>
    <w:p>
      <w:pPr>
        <w:pStyle w:val="Normal"/>
        <w:ind w:firstLine="720"/>
        <w:rPr>
          <w:rFonts w:ascii="Times New Roman" w:hAnsi="Times New Roman" w:eastAsia="Lucida Sans Unicode" w:cs="Times New Roman"/>
          <w:kern w:val="2"/>
          <w:sz w:val="24"/>
          <w:szCs w:val="24"/>
          <w:lang w:eastAsia="ar-SA"/>
        </w:rPr>
      </w:pPr>
      <w:r>
        <w:rPr>
          <w:rFonts w:eastAsia="Lucida Sans Unicode" w:cs="Times New Roman" w:ascii="Times New Roman" w:hAnsi="Times New Roman"/>
          <w:kern w:val="2"/>
          <w:sz w:val="24"/>
          <w:szCs w:val="24"/>
          <w:lang w:eastAsia="ar-SA"/>
        </w:rPr>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Методика оценки эффективности реализации муниципальной программы представляет собой алгоритм оценки фактической эффективности в процессе и по итогам реализации муниципальной программы. Указанная методика должна быть основана на оценке результативности муниципальной программы с учетом объема ресурсов, направленных на ее реализацию, а также реализовавшихся рисков и социально-экономических эффектов, оказавших влияние на изменение соответствующей сферы социально-экономического развития муниципального образования.</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Методика оценки эффективности реализации муниципальной программы учитывает необходимость проведения оценок:</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степени достижения целей и решения задач муниципальной программы и входящих в нее подпрограмм;</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степени соответствия запланированному уровню затрат и эффективности использования средств местного бюджета;</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степени реализации мероприятий подпрограмм (достижения ожидаемых непосредственных результатов их реализации).</w:t>
      </w:r>
    </w:p>
    <w:p>
      <w:pPr>
        <w:pStyle w:val="Normal"/>
        <w:widowControl/>
        <w:tabs>
          <w:tab w:val="clear" w:pos="720"/>
          <w:tab w:val="left" w:pos="709" w:leader="none"/>
          <w:tab w:val="left" w:pos="851" w:leader="none"/>
        </w:tabs>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Управление культуры администрации муниципального образования Кущевский район ежегодно производит оценку эффективности реализации муниципальной программы «Развитие культуры муниципального образования Кущевский район»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Кущевский район от 10 апреля 2014 г. № 624 «Об утверждении Порядка разработки и реализации муниципальных программ муниципального образования Кущевский район».</w:t>
      </w:r>
    </w:p>
    <w:p>
      <w:pPr>
        <w:pStyle w:val="Normal"/>
        <w:widowControl/>
        <w:tabs>
          <w:tab w:val="clear" w:pos="720"/>
          <w:tab w:val="left" w:pos="840" w:leader="none"/>
        </w:tabs>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r>
    </w:p>
    <w:p>
      <w:pPr>
        <w:pStyle w:val="Normal"/>
        <w:tabs>
          <w:tab w:val="clear" w:pos="720"/>
          <w:tab w:val="left" w:pos="840" w:leader="none"/>
        </w:tabs>
        <w:ind w:firstLine="851"/>
        <w:jc w:val="center"/>
        <w:rPr>
          <w:rFonts w:ascii="Times New Roman" w:hAnsi="Times New Roman" w:eastAsia="Lucida Sans Unicode" w:cs="Times New Roman"/>
          <w:b/>
          <w:kern w:val="2"/>
          <w:sz w:val="28"/>
          <w:szCs w:val="28"/>
          <w:lang w:eastAsia="ar-SA"/>
        </w:rPr>
      </w:pPr>
      <w:r>
        <w:rPr>
          <w:rFonts w:eastAsia="Lucida Sans Unicode" w:cs="Times New Roman" w:ascii="Times New Roman" w:hAnsi="Times New Roman"/>
          <w:b/>
          <w:kern w:val="2"/>
          <w:sz w:val="28"/>
          <w:szCs w:val="28"/>
          <w:lang w:eastAsia="ar-SA"/>
        </w:rPr>
        <w:t xml:space="preserve">5. Механизм реализации муниципальной программы и </w:t>
      </w:r>
    </w:p>
    <w:p>
      <w:pPr>
        <w:pStyle w:val="Normal"/>
        <w:tabs>
          <w:tab w:val="clear" w:pos="720"/>
          <w:tab w:val="left" w:pos="840" w:leader="none"/>
        </w:tabs>
        <w:ind w:firstLine="851"/>
        <w:jc w:val="center"/>
        <w:rPr>
          <w:rFonts w:ascii="Times New Roman" w:hAnsi="Times New Roman" w:eastAsia="Lucida Sans Unicode" w:cs="Times New Roman"/>
          <w:b/>
          <w:kern w:val="2"/>
          <w:sz w:val="28"/>
          <w:szCs w:val="28"/>
          <w:lang w:eastAsia="ar-SA"/>
        </w:rPr>
      </w:pPr>
      <w:r>
        <w:rPr>
          <w:rFonts w:eastAsia="Lucida Sans Unicode" w:cs="Times New Roman" w:ascii="Times New Roman" w:hAnsi="Times New Roman"/>
          <w:b/>
          <w:kern w:val="2"/>
          <w:sz w:val="28"/>
          <w:szCs w:val="28"/>
          <w:lang w:eastAsia="ar-SA"/>
        </w:rPr>
        <w:t>контроль за ее выполнением</w:t>
      </w:r>
    </w:p>
    <w:p>
      <w:pPr>
        <w:pStyle w:val="Normal"/>
        <w:ind w:firstLine="851"/>
        <w:rPr>
          <w:rFonts w:ascii="Times New Roman" w:hAnsi="Times New Roman" w:eastAsia="Lucida Sans Unicode" w:cs="Times New Roman"/>
          <w:kern w:val="2"/>
          <w:sz w:val="24"/>
          <w:szCs w:val="24"/>
          <w:lang w:eastAsia="ar-SA"/>
        </w:rPr>
      </w:pPr>
      <w:r>
        <w:rPr>
          <w:rFonts w:eastAsia="Lucida Sans Unicode" w:cs="Times New Roman" w:ascii="Times New Roman" w:hAnsi="Times New Roman"/>
          <w:kern w:val="2"/>
          <w:sz w:val="24"/>
          <w:szCs w:val="24"/>
          <w:lang w:eastAsia="ar-SA"/>
        </w:rPr>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 xml:space="preserve">Текущее управление муниципальной программой осуществляет её координатор, который: </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обеспечивает разработку муниципальной программы, ее согласование с координаторами подпрограмм, участниками муниципальной программы;</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формирует структуру муниципальной программы и перечень координаторов подпрограмм, участников муниципальной программы;</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организует реализацию муниципальной программы, координацию деятельности координаторов подпрограмм, участников муниципальной программы;</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принимает решение о необходимости внесения в установленном порядке изменений в муниципальную программу;</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организует работу по достижению целевых показателей муниципальной программы;</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разрабатывает формы отчетности для координаторов подпрограмм, необходимые для осуществления контроля за выполнением муниципальной программы, устанавливает сроки их предоставления;</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проводит мониторинг реализации муниципальной программы и анализ отчетности, предоставляемой координаторами подпрограмм;</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ежегодно проводит оценку эффективности реализации муниципальной программы;</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готовит ежегодный доклад о ходе реализации муниципальной программы и оценки эффективности ее реализации (далее – доклад о ходе реализации муниципальной программы);</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в информационно – телекоммуникационной сети «Интернет»;</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размещает информацию о ходе реализации и достигнутых результатах муниципальной программы на официальном сайте в информационно- телекоммуникационной сети «Интернет»;</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осуществляет иные полномочия, установленные муниципальной программой.</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Текущее управление подпрограммой осуществляет ее координатор, который:</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обеспечивает разработку и реализацию подпрограммы;</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организует работу по достижению целевых показателей подпрограммы;</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предоставляет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осуществляет иные полномочия, установленные муниципальной программой (подпрограммой).</w:t>
      </w:r>
    </w:p>
    <w:p>
      <w:pPr>
        <w:pStyle w:val="Normal"/>
        <w:ind w:firstLine="709"/>
        <w:jc w:val="both"/>
        <w:rPr>
          <w:rFonts w:ascii="Times New Roman" w:hAnsi="Times New Roman" w:eastAsia="Lucida Sans Unicode" w:cs="Times New Roman"/>
          <w:kern w:val="2"/>
          <w:sz w:val="28"/>
          <w:szCs w:val="28"/>
          <w:lang w:eastAsia="ar-SA"/>
        </w:rPr>
      </w:pPr>
      <w:r>
        <w:rPr>
          <w:rFonts w:eastAsia="Lucida Sans Unicode" w:cs="Times New Roman" w:ascii="Times New Roman" w:hAnsi="Times New Roman"/>
          <w:kern w:val="2"/>
          <w:sz w:val="28"/>
          <w:szCs w:val="28"/>
          <w:lang w:eastAsia="ar-SA"/>
        </w:rPr>
        <w:t>Мониторинг реализации муниципальной программы осуществляется по отчетным формам согласно приложениям 10 и 11 к порядку,</w:t>
      </w:r>
      <w:r>
        <w:rPr>
          <w:rFonts w:cs="Times New Roman" w:ascii="Times New Roman" w:hAnsi="Times New Roman"/>
          <w:sz w:val="28"/>
          <w:szCs w:val="28"/>
          <w:lang w:eastAsia="ar-SA"/>
        </w:rPr>
        <w:t xml:space="preserve"> утвержденному постановлением администрации муниципального образования Кущевский район от 10 апреля 2014 г. № 624 «Об   утверждении Порядка разработки и реализации муниципальных программ муниципального образования Кущевский район».</w:t>
      </w:r>
    </w:p>
    <w:p>
      <w:pPr>
        <w:pStyle w:val="Normal"/>
        <w:widowControl/>
        <w:tabs>
          <w:tab w:val="clear" w:pos="720"/>
          <w:tab w:val="left" w:pos="840" w:leader="none"/>
        </w:tabs>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Координатор муниципальной программы   ежеквартально, до 25-го числа месяца, следующего за отчетным кварталом, представляет в отдел экономического развития администрации муниципального образования Кущевский район заполненные отчетные формы мониторинга реализации муниципальной программы.</w:t>
      </w:r>
    </w:p>
    <w:p>
      <w:pPr>
        <w:pStyle w:val="Normal"/>
        <w:widowControl/>
        <w:tabs>
          <w:tab w:val="clear" w:pos="720"/>
          <w:tab w:val="left" w:pos="840" w:leader="none"/>
        </w:tabs>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Координаторы подпрограмм и участники муниципальной программы в пределах своей компетенции в сроки, установленные координатором муниципальной программы, предоставляют в его адрес информацию, необходимую для формирования отчетных форм мониторинга реализации муниципальной программы.</w:t>
      </w:r>
    </w:p>
    <w:p>
      <w:pPr>
        <w:pStyle w:val="Normal"/>
        <w:widowControl/>
        <w:tabs>
          <w:tab w:val="clear" w:pos="720"/>
          <w:tab w:val="left" w:pos="840" w:leader="none"/>
        </w:tabs>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Объем финансирования, предусмотренный уточненной сводной бюджетной росписью на отчетную дату и кассовое исполнение муниципальной программы в отчетном периоде обязательно подлежат согласованию с централизованной бухгалтерией, осуществляющей ведение бухгалтерского учета соответствующего главного распорядителя (распорядителя) бюджетных средств или учреждения – участника муниципальной программы. Объем бюджетных ассигнований указывается в тысячах рублей, с точностью до одного знака после запятой.</w:t>
      </w:r>
    </w:p>
    <w:p>
      <w:pPr>
        <w:pStyle w:val="Normal"/>
        <w:widowControl/>
        <w:tabs>
          <w:tab w:val="clear" w:pos="720"/>
          <w:tab w:val="left" w:pos="840" w:leader="none"/>
        </w:tabs>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Годовой доклад о ходе реализации и оценке эффективности муниципальной программы (далее – годовой доклад) подготавливается координатором муниципальной программы при участи координаторов подпрограмм и участников муниципальной программы.</w:t>
      </w:r>
    </w:p>
    <w:p>
      <w:pPr>
        <w:pStyle w:val="Normal"/>
        <w:widowControl/>
        <w:tabs>
          <w:tab w:val="clear" w:pos="720"/>
          <w:tab w:val="left" w:pos="840" w:leader="none"/>
        </w:tabs>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Координаторы подпрограмм и участники муниципальной программы в пределах своей компетенции ежегодно в сроки, установленные координатором муниципальной программы, предоставляют в его адрес в рамках компетенции информацию, необходимую для формирования годового доклада.</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Координатор муниципальной  программы ежегодно, до 15 февраля года, следующего за отчетным годом, направляет в отдел экономического развития администрации муниципального образования Кущевский район доклад о ходе реализации муниципальной программы и расчет оценки эффективности реализации муниципальной программы, по форме согласно приложению 12 к порядку, утвержденному постановлением администрации муниципального образования Кущевский район от 10 апреля 2014 г. №  624 «Об   утверждении Порядка разработки и реализации муниципальных программ муниципального образования Кущевский район». Доклад о ходе реализации муниципальной программы и расчет оценки эффективности реализации муниципальной программы предоставляется на бумажных и электронных носителях.</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Годовой доклад включает отчетные формы мониторинга реализации муниципальной программы и текстовую часть.</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Текстовая часть должна содержать:</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конкретные результаты, достигнутые за отчетный период;</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сведения о нереализованных или реализованных частично основных мероприятиях муниципальной программы и (или) мероприятиях подпрограмм (из числа предусмотренных к реализации в отчетном году), причинах их реализации не в полном объеме (нереализации);</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результаты оценки эффективности реализации муниципальной программы;</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анализ факторов, повлиявших на ход реализации муниципальной программы;</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предложения по дальнейшей реализации муниципальной программы, в том числе по оптимизации расходов местного бюджета на реализацию основных мероприятий муниципальной программы, мероприятий подпрограмм и корректировке целевых показателей муниципальной программы на текущий финансовый год и плановый период.</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Отдельно отражается информация об использовании в годовом докладе прогнозных значений целевых показателей муниципальной программы, по которым к сроку предоставления годового доклада невозможно представить фактические значения.</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Если после направления в отдел экономического развития администрации муниципального образования Кущевский район годового доклада появляются точные данные о достижении значений целевых показателей муниципальной программы, в том числе данные, содержащиеся в данных государственного статистического наблюдения, координатор представляет соответствующие уточненные формы мониторинга реализации муниципальной программы.</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В докладе о ходе реализации муниципальной программы указываются причины, повлиявшие на такие расхождения.</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По муниципальной программе, срок реализации которой завершился в отчетном году, координатор муниципальной программы представляет в отдел экономического развития администрации муниципального образования Кущевский район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Отдел экономического развития администрация муниципального образования Кущевский район ежегодно, до 1 апреля года, следующего за отчетным, формирует и представляет на рассмотрение главе  муниципального образования Кущевский район сводный годовой доклад о ходе реализации и об оценке эффективности реализации муниципальных программ, подготовленный на основе докладов о ходе реализации  муниципальных программ, представленных координаторами муниципальных программ, который содержит:</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Ранжированный перечень муниципальных программ по значению их эффективности, рассчитанной в соответствии с Методикой оценки эффективности реализации муниципальной программы;</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сведения об основных результатах реализации муниципальных программ за отчетный период;</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сведения о степени соответствия установленных и достигнутых целевых показателей муниципальных программ за отчетный год;</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сведения об исполнении расходных обязательств муниципального образования Кущевский район, софинансирование которых осуществляется из федерального и (или) краевого бюджетов в рамках реализации государственных программ;</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при необходимости – предложения об изменении форм и методов управления реализации муниципальной программы, о прекращении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Сводный годовой доклад о ходе реализации и об оценке эффективности реализации муниципальных программ подлежит размещению на официальном сайте администрации муниципального образования Кущевский район в сети «Интернет».</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При наличии предложений отдела экономического развития администрации муниципального образования Кущевский район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 сводный годовой доклад о ходе реализации и об оценке эффективности реализации муниципальных программ направляется на  рассмотрение Совету для последующего принятия соответствующего решения главой муниципального образования Кущевский район.</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При реализации мероприятия муниципальной программы (подпрограммы, основного мероприятия) координатор муниципальной программы (подпрограммы), участник муниципальной программы, может выступать муниципальным заказчиком и (или) главным распорядителем (распорядителем) бюджетных средств, а также исполнителем (в случае если мероприятие не предполагает финансирование за счет средств бюджетов бюджетной системы Российской Федерации либо осуществляет за счет средств, предусмотренных на содержание координатора муниципальной программы (подпрограммы), участника муниципальной программы.</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Муниципальный заказчик:</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заключает муниципальные контракты в установленном законодательством порядке согласно Федеральному закону от 5 апреля 2013 г. № 44-ФЗ «О контрактной системе в сфере закупок товаров, работ, услуг для обеспечения государственных и муниципальных нужд»;</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проводит анализ выполнения мероприятия;</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несет ответственность за нецелевое и неэффективное использование выделенных и его распоряжение бюджетных средств;</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осуществляет согласование с координатором муниципальной программы (подпрограммы) возможных сроков выполнения мероприятия, предложений по объемам и источникам финансирования;</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формирует бюджетные заявки на финансирование мероприятия программы (подпрограммы), а также осуществляет иные полномочия, установленные муниципальной программой (подпрограммой).</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Главный распорядитель (распорядитель) бюджетных средств осуществляет полномочия, установленные бюджетным законодательством Российской Федерации.</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Исполнитель:</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обеспечивает реализацию мероприятия или осуществляет взаимодействие с хозяйствующим субъектом, реализующим мероприятие, финансовое обеспечение которого не предусматривает привлечения средств бюджетов бюджетной системы Российской Федерации и приводит анализ его выполнения;</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представляет отчетность координатору муниципальной программы (подпрограммы) о результатах выполнения мероприятия подпрограммы (основного мероприятия);</w:t>
      </w:r>
    </w:p>
    <w:p>
      <w:pPr>
        <w:pStyle w:val="Normal"/>
        <w:widowControl/>
        <w:spacing w:lineRule="atLeast" w:line="100"/>
        <w:ind w:firstLine="709"/>
        <w:jc w:val="both"/>
        <w:rPr>
          <w:rFonts w:ascii="Times New Roman" w:hAnsi="Times New Roman" w:cs="Times New Roman"/>
          <w:sz w:val="28"/>
          <w:szCs w:val="28"/>
          <w:lang w:eastAsia="ar-SA"/>
        </w:rPr>
      </w:pPr>
      <w:r>
        <w:rPr>
          <w:rFonts w:cs="Times New Roman" w:ascii="Times New Roman" w:hAnsi="Times New Roman"/>
          <w:sz w:val="28"/>
          <w:szCs w:val="28"/>
          <w:lang w:eastAsia="ar-SA"/>
        </w:rPr>
        <w:t>осуществляет иные полномочия, установленные муниципальной программой (подпрограммой).</w:t>
      </w:r>
    </w:p>
    <w:p>
      <w:pPr>
        <w:pStyle w:val="Normal"/>
        <w:widowControl/>
        <w:spacing w:lineRule="atLeast" w:line="100"/>
        <w:jc w:val="both"/>
        <w:rPr>
          <w:rFonts w:ascii="Times New Roman" w:hAnsi="Times New Roman" w:cs="Times New Roman"/>
          <w:sz w:val="28"/>
          <w:szCs w:val="28"/>
          <w:lang w:eastAsia="ar-SA"/>
        </w:rPr>
      </w:pPr>
      <w:r>
        <w:rPr>
          <w:rFonts w:cs="Times New Roman" w:ascii="Times New Roman" w:hAnsi="Times New Roman"/>
          <w:sz w:val="28"/>
          <w:szCs w:val="28"/>
          <w:lang w:eastAsia="ar-SA"/>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hd w:val="clear" w:color="auto" w:fill="FFFFFF"/>
        <w:spacing w:lineRule="exact" w:line="324"/>
        <w:ind w:right="49"/>
        <w:jc w:val="both"/>
        <w:rPr>
          <w:rFonts w:ascii="Times New Roman" w:hAnsi="Times New Roman" w:cs="Times New Roman"/>
          <w:sz w:val="28"/>
          <w:szCs w:val="24"/>
          <w:lang w:eastAsia="ar-SA"/>
        </w:rPr>
      </w:pPr>
      <w:r>
        <w:rPr>
          <w:rFonts w:cs="Times New Roman" w:ascii="Times New Roman" w:hAnsi="Times New Roman"/>
          <w:sz w:val="28"/>
          <w:szCs w:val="24"/>
          <w:lang w:eastAsia="ar-SA"/>
        </w:rPr>
        <w:t xml:space="preserve">Начальник управления культуры </w:t>
      </w:r>
    </w:p>
    <w:p>
      <w:pPr>
        <w:pStyle w:val="Normal"/>
        <w:widowControl/>
        <w:shd w:val="clear" w:color="auto" w:fill="FFFFFF"/>
        <w:spacing w:lineRule="exact" w:line="324"/>
        <w:ind w:right="49"/>
        <w:jc w:val="both"/>
        <w:rPr>
          <w:rFonts w:ascii="Times New Roman" w:hAnsi="Times New Roman" w:cs="Times New Roman"/>
          <w:sz w:val="28"/>
          <w:szCs w:val="24"/>
          <w:lang w:eastAsia="ar-SA"/>
        </w:rPr>
      </w:pPr>
      <w:r>
        <w:rPr>
          <w:rFonts w:cs="Times New Roman" w:ascii="Times New Roman" w:hAnsi="Times New Roman"/>
          <w:sz w:val="28"/>
          <w:szCs w:val="24"/>
          <w:lang w:eastAsia="ar-SA"/>
        </w:rPr>
        <w:t xml:space="preserve">администрации муниципального </w:t>
      </w:r>
    </w:p>
    <w:p>
      <w:pPr>
        <w:pStyle w:val="Normal"/>
        <w:widowControl/>
        <w:shd w:val="clear" w:color="auto" w:fill="FFFFFF"/>
        <w:spacing w:lineRule="exact" w:line="324"/>
        <w:ind w:right="49"/>
        <w:jc w:val="both"/>
        <w:rPr>
          <w:rFonts w:ascii="Times New Roman" w:hAnsi="Times New Roman" w:cs="Times New Roman"/>
          <w:sz w:val="28"/>
          <w:szCs w:val="24"/>
          <w:lang w:eastAsia="ar-SA"/>
        </w:rPr>
      </w:pPr>
      <w:r>
        <w:rPr>
          <w:rFonts w:cs="Times New Roman" w:ascii="Times New Roman" w:hAnsi="Times New Roman"/>
          <w:sz w:val="28"/>
          <w:szCs w:val="24"/>
          <w:lang w:eastAsia="ar-SA"/>
        </w:rPr>
        <w:t>образования Кущевский район                                                        Е.А. Рябчевская</w:t>
      </w:r>
    </w:p>
    <w:sectPr>
      <w:headerReference w:type="even" r:id="rId14"/>
      <w:headerReference w:type="default" r:id="rId15"/>
      <w:headerReference w:type="first" r:id="rId16"/>
      <w:footerReference w:type="even" r:id="rId17"/>
      <w:footerReference w:type="default" r:id="rId18"/>
      <w:footerReference w:type="first" r:id="rId19"/>
      <w:type w:val="nextPage"/>
      <w:pgSz w:w="11906" w:h="16800"/>
      <w:pgMar w:left="1701" w:right="567" w:gutter="0" w:header="720" w:top="1134" w:footer="720" w:bottom="1134"/>
      <w:pgNumType w:start="16" w:fmt="decimal"/>
      <w:formProt w:val="false"/>
      <w:titlePg/>
      <w:textDirection w:val="lrTb"/>
      <w:docGrid w:type="default" w:linePitch="354"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Cambria">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 w:name="Verdana">
    <w:charset w:val="cc"/>
    <w:family w:val="roman"/>
    <w:pitch w:val="variable"/>
  </w:font>
  <w:font w:name="Courier New">
    <w:charset w:val="cc"/>
    <w:family w:val="roman"/>
    <w:pitch w:val="variable"/>
  </w:font>
  <w:font w:name="Arial">
    <w:altName w:val="sans-serif"/>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3"/>
      <w:rPr/>
    </w:pPr>
    <w:r>
      <w:rPr/>
      <w:t xml:space="preserve">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3"/>
      <w:tabs>
        <w:tab w:val="clear" w:pos="4677"/>
        <w:tab w:val="clear" w:pos="9355"/>
        <w:tab w:val="left" w:pos="309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3"/>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3"/>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3"/>
      <w:tabs>
        <w:tab w:val="clear" w:pos="4677"/>
        <w:tab w:val="clear" w:pos="9355"/>
        <w:tab w:val="left" w:pos="3090" w:leader="none"/>
      </w:tabs>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3"/>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3"/>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3"/>
      <w:tabs>
        <w:tab w:val="clear" w:pos="4677"/>
        <w:tab w:val="clear" w:pos="9355"/>
        <w:tab w:val="left" w:pos="3090" w:leader="none"/>
      </w:tabs>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3"/>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2"/>
      <w:jc w:val="center"/>
      <w:rPr/>
    </w:pPr>
    <w:r>
      <w:rPr/>
    </w:r>
  </w:p>
  <w:p>
    <w:pPr>
      <w:pStyle w:val="12"/>
      <w:jc w:val="cent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2"/>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2"/>
      <w:jc w:val="center"/>
      <w:rPr/>
    </w:pPr>
    <w:r>
      <w:rPr/>
    </w:r>
  </w:p>
  <w:p>
    <w:pPr>
      <w:pStyle w:val="12"/>
      <w:jc w:val="cent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2"/>
      <w:jc w:val="center"/>
      <w:rPr/>
    </w:pPr>
    <w:r>
      <w:rPr/>
    </w:r>
  </w:p>
  <w:p>
    <w:pPr>
      <w:pStyle w:val="12"/>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2"/>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2"/>
      <w:jc w:val="center"/>
      <w:rPr/>
    </w:pPr>
    <w:r>
      <w:rPr/>
    </w:r>
  </w:p>
  <w:p>
    <w:pPr>
      <w:pStyle w:val="12"/>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2"/>
      <w:jc w:val="center"/>
      <w:rPr/>
    </w:pPr>
    <w:r>
      <w:rPr/>
    </w:r>
  </w:p>
  <w:p>
    <w:pPr>
      <w:pStyle w:val="12"/>
      <w:jc w:val="center"/>
      <w:rPr/>
    </w:pPr>
    <w:r>
      <w:rPr/>
    </w:r>
  </w:p>
  <w:p>
    <w:pPr>
      <w:pStyle w:val="12"/>
      <w:jc w:val="cent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2"/>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2"/>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sz w:val="26"/>
        <w:szCs w:val="26"/>
        <w:rFonts w:ascii="Times New Roman" w:hAnsi="Times New Roman" w:cs="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89"/>
  <w:embedSystemFonts/>
  <w:defaultTabStop w:val="720"/>
  <w:autoHyphenation w:val="true"/>
  <w:evenAndOddHeaders/>
  <w:compat>
    <w:doNotExpandShiftReturn/>
    <w:compatSetting w:name="compatibilityMode" w:uri="http://schemas.microsoft.com/office/word" w:val="12"/>
  </w:compat>
  <w:themeFontLang w:val="ru-RU" w:eastAsia="zh-CN" w:bidi="zh-C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0" w:semiHidden="0" w:unhideWhenUsed="0"/>
    <w:lsdException w:name="footer" w:uiPriority="0" w:semiHidden="0" w:unhideWhenUsed="0"/>
    <w:lsdException w:name="index heading" w:uiPriority="0" w:semiHidden="0" w:unhideWhenUsed="0" w:qFormat="1"/>
    <w:lsdException w:name="caption" w:uiPriority="0" w:semiHidden="0" w:unhideWhenUsed="0"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0" w:semiHidden="0" w:unhideWhenUsed="0" w:qFormat="1"/>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0" w:semiHidden="0" w:unhideWhenUsed="0"/>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0" w:semiHidden="0" w:unhideWhenUsed="0" w:qFormat="1"/>
    <w:lsdException w:name="Closing" w:uiPriority="99"/>
    <w:lsdException w:name="Signature" w:uiPriority="99"/>
    <w:lsdException w:name="Default Paragraph Font" w:uiPriority="1" w:qFormat="1"/>
    <w:lsdException w:name="Body Text" w:uiPriority="0" w:semiHidden="0" w:unhideWhenUsed="0"/>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0"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semiHidden="0" w:unhideWhenUsed="0" w:qFormat="1"/>
    <w:lsdException w:name="Emphasis" w:uiPriority="20" w:semiHidden="0" w:unhideWhenUsed="0" w:qFormat="1"/>
    <w:lsdException w:name="Document Map" w:uiPriority="99"/>
    <w:lsdException w:name="Plain Text" w:uiPriority="99"/>
    <w:lsdException w:name="E-mail Signature" w:uiPriority="99"/>
    <w:lsdException w:name="Normal (Web)" w:uiPriority="0" w:semiHidden="0" w:unhideWhenUsed="0"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0" w:semiHidden="0" w:unhideWhenUsed="0" w:qFormat="1"/>
    <w:lsdException w:name="Table Grid" w:uiPriority="59" w:semiHidden="0" w:unhideWhenUsed="0" w:qFormat="1"/>
    <w:lsdException w:name="Table Theme" w:uiPriority="99"/>
    <w:lsdException w:name="No Spacing" w:uiPriority="0" w:semiHidden="0" w:unhideWhenUsed="0" w:qFormat="1"/>
    <w:lsdException w:name="List Paragraph" w:uiPriority="0" w:semiHidden="0" w:unhideWhenUsed="0" w:qFormat="1"/>
  </w:latentStyles>
  <w:style w:type="paragraph" w:styleId="Normal" w:default="1">
    <w:name w:val="Normal"/>
    <w:uiPriority w:val="0"/>
    <w:qFormat/>
    <w:pPr>
      <w:widowControl w:val="false"/>
      <w:suppressAutoHyphens w:val="true"/>
      <w:bidi w:val="0"/>
      <w:spacing w:before="0" w:after="0"/>
      <w:jc w:val="left"/>
    </w:pPr>
    <w:rPr>
      <w:rFonts w:ascii="Arial" w:hAnsi="Arial" w:eastAsia="Times New Roman" w:cs="Arial"/>
      <w:color w:val="auto"/>
      <w:kern w:val="0"/>
      <w:sz w:val="26"/>
      <w:szCs w:val="26"/>
      <w:lang w:val="ru-RU" w:eastAsia="ru-RU" w:bidi="ar-SA"/>
    </w:rPr>
  </w:style>
  <w:style w:type="character" w:styleId="DefaultParagraphFont" w:default="1">
    <w:name w:val="Default Paragraph Font"/>
    <w:uiPriority w:val="1"/>
    <w:semiHidden/>
    <w:unhideWhenUsed/>
    <w:qFormat/>
    <w:rPr/>
  </w:style>
  <w:style w:type="character" w:styleId="Linenumber">
    <w:name w:val="line number"/>
    <w:uiPriority w:val="0"/>
    <w:qFormat/>
    <w:rPr/>
  </w:style>
  <w:style w:type="character" w:styleId="1" w:customStyle="1">
    <w:name w:val="Заголовок 1 Знак"/>
    <w:link w:val="11"/>
    <w:uiPriority w:val="0"/>
    <w:qFormat/>
    <w:rPr>
      <w:rFonts w:ascii="Cambria" w:hAnsi="Cambria" w:eastAsia="Times New Roman" w:cs="Times New Roman"/>
      <w:b/>
      <w:bCs/>
      <w:kern w:val="2"/>
      <w:sz w:val="32"/>
      <w:szCs w:val="32"/>
    </w:rPr>
  </w:style>
  <w:style w:type="character" w:styleId="2" w:customStyle="1">
    <w:name w:val="Заголовок 2 Знак"/>
    <w:link w:val="21"/>
    <w:uiPriority w:val="0"/>
    <w:qFormat/>
    <w:rPr>
      <w:rFonts w:ascii="Cambria" w:hAnsi="Cambria" w:eastAsia="Times New Roman" w:cs="Times New Roman"/>
      <w:b/>
      <w:bCs/>
      <w:i/>
      <w:iCs/>
      <w:sz w:val="28"/>
      <w:szCs w:val="28"/>
    </w:rPr>
  </w:style>
  <w:style w:type="character" w:styleId="3" w:customStyle="1">
    <w:name w:val="Заголовок 3 Знак"/>
    <w:link w:val="31"/>
    <w:uiPriority w:val="0"/>
    <w:qFormat/>
    <w:rPr>
      <w:rFonts w:ascii="Cambria" w:hAnsi="Cambria" w:eastAsia="Times New Roman" w:cs="Times New Roman"/>
      <w:b/>
      <w:bCs/>
      <w:sz w:val="26"/>
      <w:szCs w:val="26"/>
    </w:rPr>
  </w:style>
  <w:style w:type="character" w:styleId="4" w:customStyle="1">
    <w:name w:val="Заголовок 4 Знак"/>
    <w:link w:val="41"/>
    <w:uiPriority w:val="0"/>
    <w:qFormat/>
    <w:rPr>
      <w:b/>
      <w:bCs/>
      <w:sz w:val="28"/>
      <w:szCs w:val="28"/>
    </w:rPr>
  </w:style>
  <w:style w:type="character" w:styleId="Style14" w:customStyle="1">
    <w:name w:val="Цветовое выделение"/>
    <w:uiPriority w:val="0"/>
    <w:qFormat/>
    <w:rPr>
      <w:b/>
      <w:bCs/>
      <w:color w:val="26282F"/>
      <w:sz w:val="26"/>
      <w:szCs w:val="26"/>
    </w:rPr>
  </w:style>
  <w:style w:type="character" w:styleId="Style15" w:customStyle="1">
    <w:name w:val="Гипертекстовая ссылка"/>
    <w:uiPriority w:val="0"/>
    <w:qFormat/>
    <w:rPr>
      <w:b/>
      <w:bCs/>
      <w:color w:val="106BBE"/>
      <w:sz w:val="26"/>
      <w:szCs w:val="26"/>
    </w:rPr>
  </w:style>
  <w:style w:type="character" w:styleId="Style16" w:customStyle="1">
    <w:name w:val="Активная гипертекстовая ссылка"/>
    <w:uiPriority w:val="0"/>
    <w:qFormat/>
    <w:rPr>
      <w:b/>
      <w:bCs/>
      <w:color w:val="106BBE"/>
      <w:sz w:val="26"/>
      <w:szCs w:val="26"/>
      <w:u w:val="single"/>
    </w:rPr>
  </w:style>
  <w:style w:type="character" w:styleId="Style17" w:customStyle="1">
    <w:name w:val="Выделение для Базового Поиска"/>
    <w:uiPriority w:val="0"/>
    <w:qFormat/>
    <w:rPr>
      <w:b/>
      <w:bCs/>
      <w:color w:val="0058A9"/>
      <w:sz w:val="26"/>
      <w:szCs w:val="26"/>
    </w:rPr>
  </w:style>
  <w:style w:type="character" w:styleId="Style18" w:customStyle="1">
    <w:name w:val="Выделение для Базового Поиска (курсив)"/>
    <w:uiPriority w:val="0"/>
    <w:qFormat/>
    <w:rPr>
      <w:b/>
      <w:bCs/>
      <w:i/>
      <w:iCs/>
      <w:color w:val="0058A9"/>
      <w:sz w:val="26"/>
      <w:szCs w:val="26"/>
    </w:rPr>
  </w:style>
  <w:style w:type="character" w:styleId="Style19" w:customStyle="1">
    <w:name w:val="Заголовок своего сообщения"/>
    <w:basedOn w:val="Style14"/>
    <w:uiPriority w:val="0"/>
    <w:qFormat/>
    <w:rPr>
      <w:color w:val="26282F"/>
      <w:sz w:val="26"/>
      <w:szCs w:val="26"/>
    </w:rPr>
  </w:style>
  <w:style w:type="character" w:styleId="Style20" w:customStyle="1">
    <w:name w:val="Заголовок чужого сообщения"/>
    <w:uiPriority w:val="0"/>
    <w:qFormat/>
    <w:rPr>
      <w:b/>
      <w:bCs/>
      <w:color w:val="FF0000"/>
      <w:sz w:val="26"/>
      <w:szCs w:val="26"/>
    </w:rPr>
  </w:style>
  <w:style w:type="character" w:styleId="Style21" w:customStyle="1">
    <w:name w:val="Найденные слова"/>
    <w:uiPriority w:val="0"/>
    <w:qFormat/>
    <w:rPr>
      <w:b/>
      <w:bCs/>
      <w:color w:val="26282F"/>
      <w:sz w:val="26"/>
      <w:szCs w:val="26"/>
      <w:shd w:fill="FFF580" w:val="clear"/>
    </w:rPr>
  </w:style>
  <w:style w:type="character" w:styleId="Style22" w:customStyle="1">
    <w:name w:val="Не вступил в силу"/>
    <w:uiPriority w:val="0"/>
    <w:qFormat/>
    <w:rPr>
      <w:b/>
      <w:bCs/>
      <w:color w:val="000000"/>
      <w:sz w:val="26"/>
      <w:szCs w:val="26"/>
      <w:shd w:fill="D8EDE8" w:val="clear"/>
    </w:rPr>
  </w:style>
  <w:style w:type="character" w:styleId="Style23" w:customStyle="1">
    <w:name w:val="Опечатки"/>
    <w:uiPriority w:val="0"/>
    <w:qFormat/>
    <w:rPr>
      <w:color w:val="FF0000"/>
      <w:sz w:val="26"/>
      <w:szCs w:val="26"/>
    </w:rPr>
  </w:style>
  <w:style w:type="character" w:styleId="Style24" w:customStyle="1">
    <w:name w:val="Продолжение ссылки"/>
    <w:basedOn w:val="Style15"/>
    <w:uiPriority w:val="0"/>
    <w:qFormat/>
    <w:rPr>
      <w:color w:val="106BBE"/>
      <w:sz w:val="26"/>
      <w:szCs w:val="26"/>
    </w:rPr>
  </w:style>
  <w:style w:type="character" w:styleId="Style25" w:customStyle="1">
    <w:name w:val="Сравнение редакций"/>
    <w:basedOn w:val="Style14"/>
    <w:uiPriority w:val="0"/>
    <w:qFormat/>
    <w:rPr>
      <w:color w:val="26282F"/>
      <w:sz w:val="26"/>
      <w:szCs w:val="26"/>
    </w:rPr>
  </w:style>
  <w:style w:type="character" w:styleId="Style26" w:customStyle="1">
    <w:name w:val="Сравнение редакций. Добавленный фрагмент"/>
    <w:uiPriority w:val="0"/>
    <w:qFormat/>
    <w:rPr>
      <w:color w:val="000000"/>
      <w:shd w:fill="C1D7FF" w:val="clear"/>
    </w:rPr>
  </w:style>
  <w:style w:type="character" w:styleId="Style27" w:customStyle="1">
    <w:name w:val="Сравнение редакций. Удаленный фрагмент"/>
    <w:uiPriority w:val="0"/>
    <w:qFormat/>
    <w:rPr>
      <w:color w:val="000000"/>
      <w:shd w:fill="C4C413" w:val="clear"/>
    </w:rPr>
  </w:style>
  <w:style w:type="character" w:styleId="Style28" w:customStyle="1">
    <w:name w:val="Утратил силу"/>
    <w:uiPriority w:val="0"/>
    <w:qFormat/>
    <w:rPr>
      <w:b/>
      <w:bCs/>
      <w:strike/>
      <w:color w:val="666600"/>
      <w:sz w:val="26"/>
      <w:szCs w:val="26"/>
    </w:rPr>
  </w:style>
  <w:style w:type="character" w:styleId="Style29" w:customStyle="1">
    <w:name w:val="Основной текст Знак"/>
    <w:uiPriority w:val="0"/>
    <w:qFormat/>
    <w:rPr>
      <w:rFonts w:ascii="Times New Roman" w:hAnsi="Times New Roman"/>
      <w:color w:val="000000"/>
      <w:sz w:val="28"/>
      <w:szCs w:val="14"/>
      <w:shd w:fill="FFFFFF" w:val="clear"/>
    </w:rPr>
  </w:style>
  <w:style w:type="character" w:styleId="Style30" w:customStyle="1">
    <w:name w:val="Верхний колонтитул Знак"/>
    <w:link w:val="12"/>
    <w:uiPriority w:val="0"/>
    <w:qFormat/>
    <w:rPr>
      <w:rFonts w:ascii="Arial" w:hAnsi="Arial" w:cs="Arial"/>
      <w:sz w:val="26"/>
      <w:szCs w:val="26"/>
    </w:rPr>
  </w:style>
  <w:style w:type="character" w:styleId="Style31" w:customStyle="1">
    <w:name w:val="Нижний колонтитул Знак"/>
    <w:link w:val="13"/>
    <w:uiPriority w:val="0"/>
    <w:qFormat/>
    <w:rPr>
      <w:rFonts w:ascii="Arial" w:hAnsi="Arial" w:cs="Arial"/>
      <w:sz w:val="26"/>
      <w:szCs w:val="26"/>
    </w:rPr>
  </w:style>
  <w:style w:type="character" w:styleId="Style32" w:customStyle="1">
    <w:name w:val="Текст выноски Знак"/>
    <w:link w:val="BalloonText"/>
    <w:uiPriority w:val="0"/>
    <w:qFormat/>
    <w:rPr>
      <w:rFonts w:ascii="Tahoma" w:hAnsi="Tahoma" w:cs="Tahoma"/>
      <w:sz w:val="16"/>
      <w:szCs w:val="16"/>
    </w:rPr>
  </w:style>
  <w:style w:type="character" w:styleId="Style33" w:customStyle="1">
    <w:name w:val="Заголовок Знак"/>
    <w:uiPriority w:val="0"/>
    <w:qFormat/>
    <w:rPr>
      <w:rFonts w:ascii="Times New Roman" w:hAnsi="Times New Roman"/>
      <w:b/>
      <w:bCs/>
      <w:sz w:val="40"/>
      <w:szCs w:val="24"/>
    </w:rPr>
  </w:style>
  <w:style w:type="character" w:styleId="Style34" w:customStyle="1">
    <w:name w:val="Подзаголовок Знак"/>
    <w:uiPriority w:val="0"/>
    <w:qFormat/>
    <w:rPr>
      <w:rFonts w:ascii="Cambria" w:hAnsi="Cambria" w:eastAsia="Times New Roman" w:cs="Times New Roman"/>
      <w:sz w:val="24"/>
      <w:szCs w:val="24"/>
    </w:rPr>
  </w:style>
  <w:style w:type="character" w:styleId="Style35">
    <w:name w:val="Символ нумерации"/>
    <w:qFormat/>
    <w:rPr/>
  </w:style>
  <w:style w:type="paragraph" w:styleId="Style36" w:customStyle="1">
    <w:name w:val="Заголовок"/>
    <w:basedOn w:val="Normal"/>
    <w:next w:val="BodyText"/>
    <w:uiPriority w:val="0"/>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29"/>
    <w:uiPriority w:val="0"/>
    <w:pPr>
      <w:widowControl/>
      <w:shd w:val="clear" w:color="auto" w:fill="FFFFFF"/>
    </w:pPr>
    <w:rPr>
      <w:rFonts w:ascii="Times New Roman" w:hAnsi="Times New Roman" w:cs="Times New Roman"/>
      <w:color w:val="000000"/>
      <w:sz w:val="28"/>
      <w:szCs w:val="14"/>
    </w:rPr>
  </w:style>
  <w:style w:type="paragraph" w:styleId="List">
    <w:name w:val="List"/>
    <w:basedOn w:val="BodyText"/>
    <w:uiPriority w:val="0"/>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37">
    <w:name w:val="Указатель"/>
    <w:basedOn w:val="Normal"/>
    <w:qFormat/>
    <w:pPr>
      <w:suppressLineNumbers/>
    </w:pPr>
    <w:rPr>
      <w:rFonts w:cs="Arial"/>
    </w:rPr>
  </w:style>
  <w:style w:type="paragraph" w:styleId="BalloonText">
    <w:name w:val="Balloon Text"/>
    <w:basedOn w:val="Normal"/>
    <w:link w:val="Style32"/>
    <w:uiPriority w:val="0"/>
    <w:qFormat/>
    <w:pPr/>
    <w:rPr>
      <w:rFonts w:ascii="Tahoma" w:hAnsi="Tahoma" w:cs="Tahoma"/>
      <w:sz w:val="16"/>
      <w:szCs w:val="16"/>
    </w:rPr>
  </w:style>
  <w:style w:type="paragraph" w:styleId="Caption1">
    <w:name w:val="caption1"/>
    <w:basedOn w:val="Normal"/>
    <w:uiPriority w:val="0"/>
    <w:qFormat/>
    <w:pPr>
      <w:suppressLineNumbers/>
      <w:spacing w:before="120" w:after="120"/>
    </w:pPr>
    <w:rPr>
      <w:rFonts w:cs="Arial"/>
      <w:i/>
      <w:iCs/>
      <w:sz w:val="24"/>
      <w:szCs w:val="24"/>
    </w:rPr>
  </w:style>
  <w:style w:type="paragraph" w:styleId="Style38" w:customStyle="1">
    <w:name w:val="Колонтитул"/>
    <w:basedOn w:val="Normal"/>
    <w:uiPriority w:val="0"/>
    <w:qFormat/>
    <w:pPr/>
    <w:rPr/>
  </w:style>
  <w:style w:type="paragraph" w:styleId="Header">
    <w:name w:val="Header"/>
    <w:basedOn w:val="Style38"/>
    <w:uiPriority w:val="0"/>
    <w:pPr/>
    <w:rPr/>
  </w:style>
  <w:style w:type="paragraph" w:styleId="Indexheading">
    <w:name w:val="index heading"/>
    <w:basedOn w:val="Normal"/>
    <w:uiPriority w:val="0"/>
    <w:qFormat/>
    <w:pPr>
      <w:suppressLineNumbers/>
    </w:pPr>
    <w:rPr/>
  </w:style>
  <w:style w:type="paragraph" w:styleId="Title">
    <w:name w:val="Title"/>
    <w:basedOn w:val="Normal"/>
    <w:link w:val="Style33"/>
    <w:uiPriority w:val="0"/>
    <w:qFormat/>
    <w:pPr>
      <w:widowControl/>
      <w:jc w:val="center"/>
    </w:pPr>
    <w:rPr>
      <w:rFonts w:ascii="Times New Roman" w:hAnsi="Times New Roman" w:cs="Times New Roman"/>
      <w:b/>
      <w:bCs/>
      <w:sz w:val="40"/>
      <w:szCs w:val="24"/>
    </w:rPr>
  </w:style>
  <w:style w:type="paragraph" w:styleId="Footer">
    <w:name w:val="Footer"/>
    <w:basedOn w:val="Style38"/>
    <w:uiPriority w:val="0"/>
    <w:pPr/>
    <w:rPr/>
  </w:style>
  <w:style w:type="paragraph" w:styleId="NormalWeb">
    <w:name w:val="Normal (Web)"/>
    <w:basedOn w:val="Normal"/>
    <w:uiPriority w:val="0"/>
    <w:qFormat/>
    <w:pPr>
      <w:widowControl/>
      <w:spacing w:before="150" w:after="225"/>
    </w:pPr>
    <w:rPr>
      <w:rFonts w:ascii="Times New Roman" w:hAnsi="Times New Roman" w:cs="Times New Roman"/>
      <w:sz w:val="24"/>
      <w:szCs w:val="24"/>
    </w:rPr>
  </w:style>
  <w:style w:type="paragraph" w:styleId="Subtitle">
    <w:name w:val="Subtitle"/>
    <w:basedOn w:val="Normal"/>
    <w:next w:val="Normal"/>
    <w:link w:val="Style34"/>
    <w:uiPriority w:val="0"/>
    <w:qFormat/>
    <w:pPr>
      <w:spacing w:before="0" w:after="60"/>
      <w:jc w:val="center"/>
      <w:outlineLvl w:val="1"/>
    </w:pPr>
    <w:rPr>
      <w:rFonts w:ascii="Cambria" w:hAnsi="Cambria" w:cs="Times New Roman"/>
      <w:sz w:val="24"/>
      <w:szCs w:val="24"/>
    </w:rPr>
  </w:style>
  <w:style w:type="paragraph" w:styleId="11" w:customStyle="1">
    <w:name w:val="Заголовок 11"/>
    <w:basedOn w:val="Normal"/>
    <w:next w:val="Normal"/>
    <w:link w:val="1"/>
    <w:uiPriority w:val="0"/>
    <w:qFormat/>
    <w:pPr>
      <w:spacing w:before="108" w:after="108"/>
      <w:jc w:val="center"/>
      <w:outlineLvl w:val="0"/>
    </w:pPr>
    <w:rPr>
      <w:b/>
      <w:bCs/>
      <w:color w:val="26282F"/>
      <w:sz w:val="24"/>
      <w:szCs w:val="24"/>
    </w:rPr>
  </w:style>
  <w:style w:type="paragraph" w:styleId="21" w:customStyle="1">
    <w:name w:val="Заголовок 21"/>
    <w:basedOn w:val="11"/>
    <w:next w:val="Normal"/>
    <w:link w:val="2"/>
    <w:uiPriority w:val="0"/>
    <w:qFormat/>
    <w:pPr>
      <w:spacing w:before="0" w:after="0"/>
      <w:jc w:val="both"/>
      <w:outlineLvl w:val="1"/>
    </w:pPr>
    <w:rPr>
      <w:b w:val="false"/>
      <w:bCs w:val="false"/>
      <w:color w:val="auto"/>
    </w:rPr>
  </w:style>
  <w:style w:type="paragraph" w:styleId="31" w:customStyle="1">
    <w:name w:val="Заголовок 31"/>
    <w:basedOn w:val="21"/>
    <w:next w:val="Normal"/>
    <w:link w:val="3"/>
    <w:uiPriority w:val="0"/>
    <w:qFormat/>
    <w:pPr>
      <w:outlineLvl w:val="2"/>
    </w:pPr>
    <w:rPr/>
  </w:style>
  <w:style w:type="paragraph" w:styleId="41" w:customStyle="1">
    <w:name w:val="Заголовок 41"/>
    <w:basedOn w:val="31"/>
    <w:next w:val="Normal"/>
    <w:link w:val="4"/>
    <w:uiPriority w:val="0"/>
    <w:qFormat/>
    <w:pPr>
      <w:outlineLvl w:val="3"/>
    </w:pPr>
    <w:rPr/>
  </w:style>
  <w:style w:type="paragraph" w:styleId="12" w:customStyle="1">
    <w:name w:val="Верхний колонтитул1"/>
    <w:basedOn w:val="Normal"/>
    <w:link w:val="Style30"/>
    <w:uiPriority w:val="0"/>
    <w:qFormat/>
    <w:pPr>
      <w:tabs>
        <w:tab w:val="clear" w:pos="720"/>
        <w:tab w:val="center" w:pos="4677" w:leader="none"/>
        <w:tab w:val="right" w:pos="9355" w:leader="none"/>
      </w:tabs>
    </w:pPr>
    <w:rPr/>
  </w:style>
  <w:style w:type="paragraph" w:styleId="13" w:customStyle="1">
    <w:name w:val="Нижний колонтитул1"/>
    <w:basedOn w:val="Normal"/>
    <w:link w:val="Style31"/>
    <w:uiPriority w:val="0"/>
    <w:qFormat/>
    <w:pPr>
      <w:tabs>
        <w:tab w:val="clear" w:pos="720"/>
        <w:tab w:val="center" w:pos="4677" w:leader="none"/>
        <w:tab w:val="right" w:pos="9355" w:leader="none"/>
      </w:tabs>
    </w:pPr>
    <w:rPr/>
  </w:style>
  <w:style w:type="paragraph" w:styleId="14" w:customStyle="1">
    <w:name w:val="Указатель1"/>
    <w:basedOn w:val="Normal"/>
    <w:uiPriority w:val="0"/>
    <w:qFormat/>
    <w:pPr>
      <w:suppressLineNumbers/>
    </w:pPr>
    <w:rPr>
      <w:rFonts w:cs="Arial"/>
    </w:rPr>
  </w:style>
  <w:style w:type="paragraph" w:styleId="15" w:customStyle="1">
    <w:name w:val="Заголовок1"/>
    <w:basedOn w:val="Style39"/>
    <w:next w:val="Normal"/>
    <w:uiPriority w:val="0"/>
    <w:qFormat/>
    <w:pPr/>
    <w:rPr>
      <w:rFonts w:ascii="Arial" w:hAnsi="Arial" w:cs="Arial"/>
      <w:b/>
      <w:bCs/>
      <w:color w:val="0058A9"/>
      <w:shd w:fill="ECE9D8" w:val="clear"/>
    </w:rPr>
  </w:style>
  <w:style w:type="paragraph" w:styleId="Style39" w:customStyle="1">
    <w:name w:val="Основное меню (преемственное)"/>
    <w:basedOn w:val="Normal"/>
    <w:next w:val="Normal"/>
    <w:uiPriority w:val="0"/>
    <w:qFormat/>
    <w:pPr>
      <w:jc w:val="both"/>
    </w:pPr>
    <w:rPr>
      <w:rFonts w:ascii="Verdana" w:hAnsi="Verdana" w:cs="Verdana"/>
      <w:sz w:val="24"/>
      <w:szCs w:val="24"/>
    </w:rPr>
  </w:style>
  <w:style w:type="paragraph" w:styleId="16" w:customStyle="1">
    <w:name w:val="Название объекта1"/>
    <w:basedOn w:val="Normal"/>
    <w:uiPriority w:val="0"/>
    <w:qFormat/>
    <w:pPr>
      <w:suppressLineNumbers/>
      <w:spacing w:before="120" w:after="120"/>
    </w:pPr>
    <w:rPr>
      <w:i/>
      <w:iCs/>
      <w:sz w:val="24"/>
      <w:szCs w:val="24"/>
    </w:rPr>
  </w:style>
  <w:style w:type="paragraph" w:styleId="Style40" w:customStyle="1">
    <w:name w:val="Внимание"/>
    <w:basedOn w:val="Normal"/>
    <w:next w:val="Normal"/>
    <w:uiPriority w:val="0"/>
    <w:qFormat/>
    <w:pPr>
      <w:spacing w:before="240" w:after="240"/>
      <w:ind w:firstLine="300" w:left="420" w:right="420"/>
      <w:jc w:val="both"/>
    </w:pPr>
    <w:rPr>
      <w:sz w:val="24"/>
      <w:szCs w:val="24"/>
      <w:shd w:fill="FAF3E9" w:val="clear"/>
    </w:rPr>
  </w:style>
  <w:style w:type="paragraph" w:styleId="Style41" w:customStyle="1">
    <w:name w:val="Внимание: криминал!!"/>
    <w:basedOn w:val="Style40"/>
    <w:next w:val="Normal"/>
    <w:uiPriority w:val="0"/>
    <w:qFormat/>
    <w:pPr>
      <w:spacing w:before="0" w:after="0"/>
      <w:ind w:hanging="0" w:left="0" w:right="0"/>
    </w:pPr>
    <w:rPr>
      <w:shd w:fill="auto" w:val="clear"/>
    </w:rPr>
  </w:style>
  <w:style w:type="paragraph" w:styleId="Style42" w:customStyle="1">
    <w:name w:val="Внимание: недобросовестность!"/>
    <w:basedOn w:val="Style40"/>
    <w:next w:val="Normal"/>
    <w:uiPriority w:val="0"/>
    <w:qFormat/>
    <w:pPr>
      <w:spacing w:before="0" w:after="0"/>
      <w:ind w:hanging="0" w:left="0" w:right="0"/>
    </w:pPr>
    <w:rPr>
      <w:shd w:fill="auto" w:val="clear"/>
    </w:rPr>
  </w:style>
  <w:style w:type="paragraph" w:styleId="Style43" w:customStyle="1">
    <w:name w:val="Заголовок группы контролов"/>
    <w:basedOn w:val="Normal"/>
    <w:next w:val="Normal"/>
    <w:uiPriority w:val="0"/>
    <w:qFormat/>
    <w:pPr>
      <w:jc w:val="both"/>
    </w:pPr>
    <w:rPr>
      <w:b/>
      <w:bCs/>
      <w:color w:val="000000"/>
      <w:sz w:val="24"/>
      <w:szCs w:val="24"/>
    </w:rPr>
  </w:style>
  <w:style w:type="paragraph" w:styleId="Style44" w:customStyle="1">
    <w:name w:val="Заголовок для информации об изменениях"/>
    <w:basedOn w:val="11"/>
    <w:next w:val="Normal"/>
    <w:uiPriority w:val="0"/>
    <w:qFormat/>
    <w:pPr>
      <w:spacing w:before="0" w:after="0"/>
      <w:jc w:val="both"/>
      <w:outlineLvl w:val="9"/>
    </w:pPr>
    <w:rPr>
      <w:b w:val="false"/>
      <w:bCs w:val="false"/>
      <w:color w:val="000000"/>
      <w:sz w:val="20"/>
      <w:szCs w:val="20"/>
      <w:shd w:fill="FFFFFF" w:val="clear"/>
    </w:rPr>
  </w:style>
  <w:style w:type="paragraph" w:styleId="Style45" w:customStyle="1">
    <w:name w:val="Заголовок приложения"/>
    <w:basedOn w:val="Normal"/>
    <w:next w:val="Normal"/>
    <w:uiPriority w:val="0"/>
    <w:qFormat/>
    <w:pPr>
      <w:jc w:val="right"/>
    </w:pPr>
    <w:rPr>
      <w:sz w:val="24"/>
      <w:szCs w:val="24"/>
    </w:rPr>
  </w:style>
  <w:style w:type="paragraph" w:styleId="Style46" w:customStyle="1">
    <w:name w:val="Заголовок распахивающейся части диалога"/>
    <w:basedOn w:val="Normal"/>
    <w:next w:val="Normal"/>
    <w:uiPriority w:val="0"/>
    <w:qFormat/>
    <w:pPr>
      <w:jc w:val="both"/>
    </w:pPr>
    <w:rPr>
      <w:i/>
      <w:iCs/>
      <w:color w:val="000080"/>
      <w:sz w:val="24"/>
      <w:szCs w:val="24"/>
    </w:rPr>
  </w:style>
  <w:style w:type="paragraph" w:styleId="Style47" w:customStyle="1">
    <w:name w:val="Заголовок статьи"/>
    <w:basedOn w:val="Normal"/>
    <w:next w:val="Normal"/>
    <w:uiPriority w:val="0"/>
    <w:qFormat/>
    <w:pPr>
      <w:ind w:hanging="892" w:left="1612"/>
      <w:jc w:val="both"/>
    </w:pPr>
    <w:rPr>
      <w:sz w:val="24"/>
      <w:szCs w:val="24"/>
    </w:rPr>
  </w:style>
  <w:style w:type="paragraph" w:styleId="Style48" w:customStyle="1">
    <w:name w:val="Заголовок ЭР (левое окно)"/>
    <w:basedOn w:val="Normal"/>
    <w:next w:val="Normal"/>
    <w:uiPriority w:val="0"/>
    <w:qFormat/>
    <w:pPr>
      <w:spacing w:before="300" w:after="250"/>
      <w:jc w:val="center"/>
    </w:pPr>
    <w:rPr>
      <w:b/>
      <w:bCs/>
      <w:color w:val="26282F"/>
      <w:sz w:val="28"/>
      <w:szCs w:val="28"/>
    </w:rPr>
  </w:style>
  <w:style w:type="paragraph" w:styleId="Style49" w:customStyle="1">
    <w:name w:val="Заголовок ЭР (правое окно)"/>
    <w:basedOn w:val="Style48"/>
    <w:next w:val="Normal"/>
    <w:uiPriority w:val="0"/>
    <w:qFormat/>
    <w:pPr>
      <w:spacing w:before="0" w:after="0"/>
      <w:jc w:val="left"/>
    </w:pPr>
    <w:rPr>
      <w:b w:val="false"/>
      <w:bCs w:val="false"/>
      <w:color w:val="auto"/>
      <w:sz w:val="24"/>
      <w:szCs w:val="24"/>
    </w:rPr>
  </w:style>
  <w:style w:type="paragraph" w:styleId="Style50" w:customStyle="1">
    <w:name w:val="Интерактивный заголовок"/>
    <w:basedOn w:val="15"/>
    <w:next w:val="Normal"/>
    <w:uiPriority w:val="0"/>
    <w:qFormat/>
    <w:pPr/>
    <w:rPr>
      <w:b w:val="false"/>
      <w:bCs w:val="false"/>
      <w:color w:val="000000"/>
      <w:u w:val="single"/>
      <w:shd w:fill="auto" w:val="clear"/>
    </w:rPr>
  </w:style>
  <w:style w:type="paragraph" w:styleId="Style51" w:customStyle="1">
    <w:name w:val="Текст информации об изменениях"/>
    <w:basedOn w:val="Normal"/>
    <w:next w:val="Normal"/>
    <w:uiPriority w:val="0"/>
    <w:qFormat/>
    <w:pPr>
      <w:jc w:val="both"/>
    </w:pPr>
    <w:rPr>
      <w:color w:val="353842"/>
      <w:sz w:val="20"/>
      <w:szCs w:val="20"/>
    </w:rPr>
  </w:style>
  <w:style w:type="paragraph" w:styleId="Style52" w:customStyle="1">
    <w:name w:val="Информация об изменениях"/>
    <w:basedOn w:val="Style51"/>
    <w:next w:val="Normal"/>
    <w:uiPriority w:val="0"/>
    <w:qFormat/>
    <w:pPr>
      <w:spacing w:before="180" w:after="0"/>
      <w:ind w:left="360" w:right="360"/>
    </w:pPr>
    <w:rPr>
      <w:color w:val="000000"/>
      <w:sz w:val="24"/>
      <w:szCs w:val="24"/>
      <w:shd w:fill="EAEFED" w:val="clear"/>
    </w:rPr>
  </w:style>
  <w:style w:type="paragraph" w:styleId="Style53" w:customStyle="1">
    <w:name w:val="Текст (справка)"/>
    <w:basedOn w:val="Normal"/>
    <w:next w:val="Normal"/>
    <w:uiPriority w:val="0"/>
    <w:qFormat/>
    <w:pPr>
      <w:ind w:left="170" w:right="170"/>
    </w:pPr>
    <w:rPr>
      <w:sz w:val="24"/>
      <w:szCs w:val="24"/>
    </w:rPr>
  </w:style>
  <w:style w:type="paragraph" w:styleId="Style54" w:customStyle="1">
    <w:name w:val="Комментарий"/>
    <w:basedOn w:val="Style53"/>
    <w:next w:val="Normal"/>
    <w:uiPriority w:val="0"/>
    <w:qFormat/>
    <w:pPr>
      <w:spacing w:before="75" w:after="0"/>
      <w:ind w:left="0" w:right="0"/>
      <w:jc w:val="both"/>
    </w:pPr>
    <w:rPr>
      <w:color w:val="353842"/>
      <w:shd w:fill="F0F0F0" w:val="clear"/>
    </w:rPr>
  </w:style>
  <w:style w:type="paragraph" w:styleId="Style55" w:customStyle="1">
    <w:name w:val="Информация об изменениях документа"/>
    <w:basedOn w:val="Style54"/>
    <w:next w:val="Normal"/>
    <w:uiPriority w:val="0"/>
    <w:qFormat/>
    <w:pPr>
      <w:spacing w:before="0" w:after="0"/>
    </w:pPr>
    <w:rPr>
      <w:i/>
      <w:iCs/>
    </w:rPr>
  </w:style>
  <w:style w:type="paragraph" w:styleId="Style56" w:customStyle="1">
    <w:name w:val="Текст (лев. подпись)"/>
    <w:basedOn w:val="Normal"/>
    <w:next w:val="Normal"/>
    <w:uiPriority w:val="0"/>
    <w:qFormat/>
    <w:pPr/>
    <w:rPr>
      <w:sz w:val="24"/>
      <w:szCs w:val="24"/>
    </w:rPr>
  </w:style>
  <w:style w:type="paragraph" w:styleId="Style57" w:customStyle="1">
    <w:name w:val="Колонтитул (левый)"/>
    <w:basedOn w:val="Style56"/>
    <w:next w:val="Normal"/>
    <w:uiPriority w:val="0"/>
    <w:qFormat/>
    <w:pPr>
      <w:jc w:val="both"/>
    </w:pPr>
    <w:rPr>
      <w:sz w:val="16"/>
      <w:szCs w:val="16"/>
    </w:rPr>
  </w:style>
  <w:style w:type="paragraph" w:styleId="Style58" w:customStyle="1">
    <w:name w:val="Текст (прав. подпись)"/>
    <w:basedOn w:val="Normal"/>
    <w:next w:val="Normal"/>
    <w:uiPriority w:val="0"/>
    <w:qFormat/>
    <w:pPr>
      <w:jc w:val="right"/>
    </w:pPr>
    <w:rPr>
      <w:sz w:val="24"/>
      <w:szCs w:val="24"/>
    </w:rPr>
  </w:style>
  <w:style w:type="paragraph" w:styleId="Style59" w:customStyle="1">
    <w:name w:val="Колонтитул (правый)"/>
    <w:basedOn w:val="Style58"/>
    <w:next w:val="Normal"/>
    <w:uiPriority w:val="0"/>
    <w:qFormat/>
    <w:pPr>
      <w:jc w:val="both"/>
    </w:pPr>
    <w:rPr>
      <w:sz w:val="16"/>
      <w:szCs w:val="16"/>
    </w:rPr>
  </w:style>
  <w:style w:type="paragraph" w:styleId="Style60" w:customStyle="1">
    <w:name w:val="Комментарий пользователя"/>
    <w:basedOn w:val="Style54"/>
    <w:next w:val="Normal"/>
    <w:uiPriority w:val="0"/>
    <w:qFormat/>
    <w:pPr>
      <w:spacing w:before="0" w:after="0"/>
      <w:jc w:val="left"/>
    </w:pPr>
    <w:rPr>
      <w:shd w:fill="FFDFE0" w:val="clear"/>
    </w:rPr>
  </w:style>
  <w:style w:type="paragraph" w:styleId="Style61" w:customStyle="1">
    <w:name w:val="Куда обратиться?"/>
    <w:basedOn w:val="Style40"/>
    <w:next w:val="Normal"/>
    <w:uiPriority w:val="0"/>
    <w:qFormat/>
    <w:pPr>
      <w:spacing w:before="0" w:after="0"/>
      <w:ind w:hanging="0" w:left="0" w:right="0"/>
    </w:pPr>
    <w:rPr>
      <w:shd w:fill="auto" w:val="clear"/>
    </w:rPr>
  </w:style>
  <w:style w:type="paragraph" w:styleId="Style62" w:customStyle="1">
    <w:name w:val="Моноширинный"/>
    <w:basedOn w:val="Normal"/>
    <w:next w:val="Normal"/>
    <w:uiPriority w:val="0"/>
    <w:qFormat/>
    <w:pPr>
      <w:jc w:val="both"/>
    </w:pPr>
    <w:rPr>
      <w:rFonts w:ascii="Courier New" w:hAnsi="Courier New" w:cs="Courier New"/>
      <w:sz w:val="22"/>
      <w:szCs w:val="22"/>
    </w:rPr>
  </w:style>
  <w:style w:type="paragraph" w:styleId="Style63" w:customStyle="1">
    <w:name w:val="Необходимые документы"/>
    <w:basedOn w:val="Style40"/>
    <w:next w:val="Normal"/>
    <w:uiPriority w:val="0"/>
    <w:qFormat/>
    <w:pPr>
      <w:spacing w:before="0" w:after="0"/>
      <w:ind w:firstLine="118" w:left="0" w:right="0"/>
    </w:pPr>
    <w:rPr>
      <w:shd w:fill="auto" w:val="clear"/>
    </w:rPr>
  </w:style>
  <w:style w:type="paragraph" w:styleId="Style64" w:customStyle="1">
    <w:name w:val="Нормальный (таблица)"/>
    <w:basedOn w:val="Normal"/>
    <w:next w:val="Normal"/>
    <w:uiPriority w:val="0"/>
    <w:qFormat/>
    <w:pPr>
      <w:jc w:val="both"/>
    </w:pPr>
    <w:rPr>
      <w:sz w:val="24"/>
      <w:szCs w:val="24"/>
    </w:rPr>
  </w:style>
  <w:style w:type="paragraph" w:styleId="Style65" w:customStyle="1">
    <w:name w:val="Объект"/>
    <w:basedOn w:val="Normal"/>
    <w:next w:val="Normal"/>
    <w:uiPriority w:val="0"/>
    <w:qFormat/>
    <w:pPr>
      <w:jc w:val="both"/>
    </w:pPr>
    <w:rPr>
      <w:rFonts w:ascii="Times New Roman" w:hAnsi="Times New Roman" w:cs="Times New Roman"/>
    </w:rPr>
  </w:style>
  <w:style w:type="paragraph" w:styleId="Style66" w:customStyle="1">
    <w:name w:val="Таблицы (моноширинный)"/>
    <w:basedOn w:val="Normal"/>
    <w:next w:val="Normal"/>
    <w:uiPriority w:val="0"/>
    <w:qFormat/>
    <w:pPr>
      <w:jc w:val="both"/>
    </w:pPr>
    <w:rPr>
      <w:rFonts w:ascii="Courier New" w:hAnsi="Courier New" w:cs="Courier New"/>
      <w:sz w:val="22"/>
      <w:szCs w:val="22"/>
    </w:rPr>
  </w:style>
  <w:style w:type="paragraph" w:styleId="Style67" w:customStyle="1">
    <w:name w:val="Оглавление"/>
    <w:basedOn w:val="Style66"/>
    <w:next w:val="Normal"/>
    <w:uiPriority w:val="0"/>
    <w:qFormat/>
    <w:pPr>
      <w:ind w:left="140"/>
    </w:pPr>
    <w:rPr>
      <w:rFonts w:ascii="Arial" w:hAnsi="Arial" w:cs="Arial"/>
      <w:sz w:val="24"/>
      <w:szCs w:val="24"/>
    </w:rPr>
  </w:style>
  <w:style w:type="paragraph" w:styleId="Style68" w:customStyle="1">
    <w:name w:val="Переменная часть"/>
    <w:basedOn w:val="Style39"/>
    <w:next w:val="Normal"/>
    <w:uiPriority w:val="0"/>
    <w:qFormat/>
    <w:pPr/>
    <w:rPr>
      <w:rFonts w:ascii="Arial" w:hAnsi="Arial" w:cs="Arial"/>
      <w:sz w:val="20"/>
      <w:szCs w:val="20"/>
    </w:rPr>
  </w:style>
  <w:style w:type="paragraph" w:styleId="Style69" w:customStyle="1">
    <w:name w:val="Подвал для информации об изменениях"/>
    <w:basedOn w:val="11"/>
    <w:next w:val="Normal"/>
    <w:uiPriority w:val="0"/>
    <w:qFormat/>
    <w:pPr>
      <w:spacing w:before="0" w:after="0"/>
      <w:jc w:val="both"/>
      <w:outlineLvl w:val="9"/>
    </w:pPr>
    <w:rPr>
      <w:b w:val="false"/>
      <w:bCs w:val="false"/>
      <w:color w:val="auto"/>
      <w:sz w:val="20"/>
      <w:szCs w:val="20"/>
    </w:rPr>
  </w:style>
  <w:style w:type="paragraph" w:styleId="Style70" w:customStyle="1">
    <w:name w:val="Подзаголовок для информации об изменениях"/>
    <w:basedOn w:val="Style51"/>
    <w:next w:val="Normal"/>
    <w:uiPriority w:val="0"/>
    <w:qFormat/>
    <w:pPr/>
    <w:rPr>
      <w:b/>
      <w:bCs/>
      <w:sz w:val="24"/>
      <w:szCs w:val="24"/>
    </w:rPr>
  </w:style>
  <w:style w:type="paragraph" w:styleId="Style71" w:customStyle="1">
    <w:name w:val="Подчёркнуный текст"/>
    <w:basedOn w:val="Normal"/>
    <w:next w:val="Normal"/>
    <w:uiPriority w:val="0"/>
    <w:qFormat/>
    <w:pPr>
      <w:jc w:val="both"/>
    </w:pPr>
    <w:rPr>
      <w:sz w:val="24"/>
      <w:szCs w:val="24"/>
    </w:rPr>
  </w:style>
  <w:style w:type="paragraph" w:styleId="Style72" w:customStyle="1">
    <w:name w:val="Постоянная часть"/>
    <w:basedOn w:val="Style39"/>
    <w:next w:val="Normal"/>
    <w:uiPriority w:val="0"/>
    <w:qFormat/>
    <w:pPr/>
    <w:rPr>
      <w:rFonts w:ascii="Arial" w:hAnsi="Arial" w:cs="Arial"/>
      <w:sz w:val="22"/>
      <w:szCs w:val="22"/>
    </w:rPr>
  </w:style>
  <w:style w:type="paragraph" w:styleId="Style73" w:customStyle="1">
    <w:name w:val="Прижатый влево"/>
    <w:basedOn w:val="Normal"/>
    <w:next w:val="Normal"/>
    <w:uiPriority w:val="0"/>
    <w:qFormat/>
    <w:pPr/>
    <w:rPr>
      <w:sz w:val="24"/>
      <w:szCs w:val="24"/>
    </w:rPr>
  </w:style>
  <w:style w:type="paragraph" w:styleId="Style74" w:customStyle="1">
    <w:name w:val="Пример."/>
    <w:basedOn w:val="Style40"/>
    <w:next w:val="Normal"/>
    <w:uiPriority w:val="0"/>
    <w:qFormat/>
    <w:pPr>
      <w:spacing w:before="0" w:after="0"/>
      <w:ind w:hanging="0" w:left="0" w:right="0"/>
    </w:pPr>
    <w:rPr>
      <w:shd w:fill="auto" w:val="clear"/>
    </w:rPr>
  </w:style>
  <w:style w:type="paragraph" w:styleId="Style75" w:customStyle="1">
    <w:name w:val="Примечание."/>
    <w:basedOn w:val="Style40"/>
    <w:next w:val="Normal"/>
    <w:uiPriority w:val="0"/>
    <w:qFormat/>
    <w:pPr>
      <w:spacing w:before="0" w:after="0"/>
      <w:ind w:hanging="0" w:left="0" w:right="0"/>
    </w:pPr>
    <w:rPr>
      <w:shd w:fill="auto" w:val="clear"/>
    </w:rPr>
  </w:style>
  <w:style w:type="paragraph" w:styleId="Style76" w:customStyle="1">
    <w:name w:val="Словарная статья"/>
    <w:basedOn w:val="Normal"/>
    <w:next w:val="Normal"/>
    <w:uiPriority w:val="0"/>
    <w:qFormat/>
    <w:pPr>
      <w:ind w:right="118"/>
      <w:jc w:val="both"/>
    </w:pPr>
    <w:rPr>
      <w:sz w:val="24"/>
      <w:szCs w:val="24"/>
    </w:rPr>
  </w:style>
  <w:style w:type="paragraph" w:styleId="Style77" w:customStyle="1">
    <w:name w:val="Ссылка на официальную публикацию"/>
    <w:basedOn w:val="Normal"/>
    <w:next w:val="Normal"/>
    <w:uiPriority w:val="0"/>
    <w:qFormat/>
    <w:pPr>
      <w:jc w:val="both"/>
    </w:pPr>
    <w:rPr>
      <w:sz w:val="24"/>
      <w:szCs w:val="24"/>
    </w:rPr>
  </w:style>
  <w:style w:type="paragraph" w:styleId="Style78" w:customStyle="1">
    <w:name w:val="Текст в таблице"/>
    <w:basedOn w:val="Style64"/>
    <w:next w:val="Normal"/>
    <w:uiPriority w:val="0"/>
    <w:qFormat/>
    <w:pPr>
      <w:ind w:firstLine="500"/>
    </w:pPr>
    <w:rPr/>
  </w:style>
  <w:style w:type="paragraph" w:styleId="Style79" w:customStyle="1">
    <w:name w:val="Текст ЭР (см. также)"/>
    <w:basedOn w:val="Normal"/>
    <w:next w:val="Normal"/>
    <w:uiPriority w:val="0"/>
    <w:qFormat/>
    <w:pPr>
      <w:spacing w:before="200" w:after="0"/>
    </w:pPr>
    <w:rPr>
      <w:sz w:val="22"/>
      <w:szCs w:val="22"/>
    </w:rPr>
  </w:style>
  <w:style w:type="paragraph" w:styleId="Style80" w:customStyle="1">
    <w:name w:val="Технический комментарий"/>
    <w:basedOn w:val="Normal"/>
    <w:next w:val="Normal"/>
    <w:uiPriority w:val="0"/>
    <w:qFormat/>
    <w:pPr/>
    <w:rPr>
      <w:color w:val="463F31"/>
      <w:sz w:val="24"/>
      <w:szCs w:val="24"/>
      <w:shd w:fill="FFFFA6" w:val="clear"/>
    </w:rPr>
  </w:style>
  <w:style w:type="paragraph" w:styleId="Style81" w:customStyle="1">
    <w:name w:val="Формула"/>
    <w:basedOn w:val="Normal"/>
    <w:next w:val="Normal"/>
    <w:uiPriority w:val="0"/>
    <w:qFormat/>
    <w:pPr>
      <w:spacing w:before="240" w:after="240"/>
      <w:ind w:firstLine="300" w:left="420" w:right="420"/>
      <w:jc w:val="both"/>
    </w:pPr>
    <w:rPr>
      <w:sz w:val="24"/>
      <w:szCs w:val="24"/>
      <w:shd w:fill="FAF3E9" w:val="clear"/>
    </w:rPr>
  </w:style>
  <w:style w:type="paragraph" w:styleId="Style82" w:customStyle="1">
    <w:name w:val="Центрированный (таблица)"/>
    <w:basedOn w:val="Style64"/>
    <w:next w:val="Normal"/>
    <w:uiPriority w:val="0"/>
    <w:qFormat/>
    <w:pPr>
      <w:jc w:val="center"/>
    </w:pPr>
    <w:rPr/>
  </w:style>
  <w:style w:type="paragraph" w:styleId="-" w:customStyle="1">
    <w:name w:val="ЭР-содержание (правое окно)"/>
    <w:basedOn w:val="Normal"/>
    <w:next w:val="Normal"/>
    <w:uiPriority w:val="0"/>
    <w:qFormat/>
    <w:pPr>
      <w:spacing w:before="300" w:after="0"/>
    </w:pPr>
    <w:rPr/>
  </w:style>
  <w:style w:type="paragraph" w:styleId="Standard" w:customStyle="1">
    <w:name w:val="Standard"/>
    <w:uiPriority w:val="0"/>
    <w:qFormat/>
    <w:pPr>
      <w:widowControl/>
      <w:suppressAutoHyphens w:val="true"/>
      <w:bidi w:val="0"/>
      <w:spacing w:before="0" w:after="0"/>
      <w:jc w:val="left"/>
    </w:pPr>
    <w:rPr>
      <w:rFonts w:ascii="Arial" w:hAnsi="Arial" w:eastAsia="Lucida Sans Unicode" w:cs="Mangal"/>
      <w:color w:val="auto"/>
      <w:kern w:val="2"/>
      <w:sz w:val="24"/>
      <w:szCs w:val="24"/>
      <w:lang w:val="ru-RU" w:eastAsia="zh-CN" w:bidi="hi-IN"/>
    </w:rPr>
  </w:style>
  <w:style w:type="paragraph" w:styleId="ListParagraph">
    <w:name w:val="List Paragraph"/>
    <w:basedOn w:val="Normal"/>
    <w:uiPriority w:val="0"/>
    <w:qFormat/>
    <w:pPr>
      <w:widowControl/>
      <w:spacing w:lineRule="auto" w:line="276" w:before="0" w:after="200"/>
      <w:ind w:left="720"/>
      <w:contextualSpacing/>
    </w:pPr>
    <w:rPr>
      <w:rFonts w:ascii="Calibri" w:hAnsi="Calibri" w:eastAsia="Calibri" w:cs="Times New Roman"/>
      <w:sz w:val="22"/>
      <w:szCs w:val="22"/>
      <w:lang w:eastAsia="en-US"/>
    </w:rPr>
  </w:style>
  <w:style w:type="paragraph" w:styleId="Default" w:customStyle="1">
    <w:name w:val="Default"/>
    <w:uiPriority w:val="0"/>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NoSpacing">
    <w:name w:val="No Spacing"/>
    <w:uiPriority w:val="0"/>
    <w:qFormat/>
    <w:pPr>
      <w:widowControl w:val="false"/>
      <w:suppressAutoHyphens w:val="true"/>
      <w:bidi w:val="0"/>
      <w:spacing w:before="0" w:after="0"/>
      <w:jc w:val="left"/>
    </w:pPr>
    <w:rPr>
      <w:rFonts w:ascii="Arial" w:hAnsi="Arial" w:eastAsia="Times New Roman" w:cs="Arial"/>
      <w:color w:val="auto"/>
      <w:kern w:val="0"/>
      <w:sz w:val="26"/>
      <w:szCs w:val="26"/>
      <w:lang w:val="ru-RU" w:eastAsia="ru-RU" w:bidi="ar-SA"/>
    </w:rPr>
  </w:style>
  <w:style w:type="paragraph" w:styleId="Style83" w:customStyle="1">
    <w:name w:val="Содержимое таблицы"/>
    <w:basedOn w:val="Normal"/>
    <w:uiPriority w:val="0"/>
    <w:qFormat/>
    <w:pPr>
      <w:suppressLineNumbers/>
    </w:pPr>
    <w:rPr/>
  </w:style>
  <w:style w:type="paragraph" w:styleId="Style84" w:customStyle="1">
    <w:name w:val="Заголовок таблицы"/>
    <w:basedOn w:val="Style83"/>
    <w:uiPriority w:val="0"/>
    <w:qFormat/>
    <w:pPr>
      <w:jc w:val="center"/>
    </w:pPr>
    <w:rPr>
      <w:b/>
      <w:bCs/>
    </w:rPr>
  </w:style>
  <w:style w:type="paragraph" w:styleId="Style85" w:customStyle="1">
    <w:name w:val="Содержимое врезки"/>
    <w:basedOn w:val="Normal"/>
    <w:uiPriority w:val="0"/>
    <w:qFormat/>
    <w:pPr/>
    <w:rPr/>
  </w:style>
  <w:style w:type="table" w:default="1" w:styleId="3">
    <w:name w:val="Normal Table"/>
    <w:uiPriority w:val="99"/>
    <w:semiHidden/>
    <w:unhideWhenUsed/>
    <w:tblPr>
      <w:tblCellMar>
        <w:top w:w="0" w:type="dxa"/>
        <w:left w:w="108" w:type="dxa"/>
        <w:bottom w:w="0" w:type="dxa"/>
        <w:right w:w="108" w:type="dxa"/>
      </w:tblCellMar>
    </w:tblPr>
  </w:style>
  <w:style w:type="table" w:styleId="16">
    <w:name w:val="Table Grid"/>
    <w:basedOn w:val="3"/>
    <w:uiPriority w:val="59"/>
    <w:qFormat/>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header" Target="header6.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footer" Target="footer6.xml"/><Relationship Id="rId14" Type="http://schemas.openxmlformats.org/officeDocument/2006/relationships/header" Target="header7.xml"/><Relationship Id="rId15" Type="http://schemas.openxmlformats.org/officeDocument/2006/relationships/header" Target="header8.xml"/><Relationship Id="rId16" Type="http://schemas.openxmlformats.org/officeDocument/2006/relationships/header" Target="header9.xml"/><Relationship Id="rId17" Type="http://schemas.openxmlformats.org/officeDocument/2006/relationships/footer" Target="footer7.xml"/><Relationship Id="rId18" Type="http://schemas.openxmlformats.org/officeDocument/2006/relationships/footer" Target="footer8.xml"/><Relationship Id="rId19" Type="http://schemas.openxmlformats.org/officeDocument/2006/relationships/footer" Target="footer9.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2423</TotalTime>
  <Application>LibreOffice/24.2.3.2$Windows_X86_64 LibreOffice_project/433d9c2ded56988e8a90e6b2e771ee4e6a5ab2ba</Application>
  <AppVersion>15.0000</AppVersion>
  <Pages>36</Pages>
  <Words>6464</Words>
  <Characters>39700</Characters>
  <CharactersWithSpaces>43760</CharactersWithSpaces>
  <Paragraphs>2981</Paragraphs>
  <Company>НПП "Гарант-Сервис"</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2024-05-06T07:37:00Z</dcterms:created>
  <dc:creator>НПП "Гарант-Сервис"</dc:creator>
  <dc:description/>
  <dc:language>ru-RU</dc:language>
  <cp:lastModifiedBy/>
  <cp:lastPrinted>2025-12-22T12:26:00Z</cp:lastPrinted>
  <dcterms:modified xsi:type="dcterms:W3CDTF">2026-07-14T10:25:06Z</dcterms:modified>
  <cp:revision>106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B1C670EEE2074995BC22319591963A62_12</vt:lpwstr>
  </property>
  <property fmtid="{D5CDD505-2E9C-101B-9397-08002B2CF9AE}" pid="3" name="KSOProductBuildVer">
    <vt:lpwstr>1049-12.2.0.23196</vt:lpwstr>
  </property>
</Properties>
</file>